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3" w:rsidRPr="00CD19E1" w:rsidRDefault="00FB5733" w:rsidP="005F5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E1">
        <w:rPr>
          <w:rFonts w:ascii="Times New Roman" w:hAnsi="Times New Roman" w:cs="Times New Roman"/>
          <w:b/>
          <w:bCs/>
          <w:sz w:val="24"/>
          <w:szCs w:val="24"/>
        </w:rPr>
        <w:t>Исаева О.М.</w:t>
      </w:r>
    </w:p>
    <w:p w:rsidR="00FB5733" w:rsidRPr="00CD19E1" w:rsidRDefault="00FB5733" w:rsidP="005F5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E1">
        <w:rPr>
          <w:rFonts w:ascii="Times New Roman" w:hAnsi="Times New Roman" w:cs="Times New Roman"/>
          <w:b/>
          <w:bCs/>
          <w:sz w:val="24"/>
          <w:szCs w:val="24"/>
        </w:rPr>
        <w:t>Тема доклада: «Сопротивление организационным изменениям в оценке линейных менеджеров (результаты первичной статистической обработки и анализа)»</w:t>
      </w:r>
    </w:p>
    <w:p w:rsidR="00FB5733" w:rsidRPr="00CD19E1" w:rsidRDefault="00FB5733" w:rsidP="00456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Научный семинар №10 от 3.10. 2013 года</w:t>
      </w:r>
    </w:p>
    <w:p w:rsidR="00FB5733" w:rsidRPr="00CD19E1" w:rsidRDefault="00FB5733" w:rsidP="0045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Исследование особенностей сопротивления организационным изменениям  (в оценке линейных менеджеров) было проведено  в период  с мая по октябрь  2013 года. </w:t>
      </w:r>
    </w:p>
    <w:p w:rsidR="00FB5733" w:rsidRPr="00CD19E1" w:rsidRDefault="00FB5733" w:rsidP="007B45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В исследовании приняло участие 329 человек, линейных менеджеров, работающих в крупных коммерческих компаниях г.Нижнего Новгорода.</w:t>
      </w:r>
    </w:p>
    <w:p w:rsidR="00FB5733" w:rsidRPr="00CD19E1" w:rsidRDefault="00FB5733" w:rsidP="00CD1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На рис.1  представлено распределение участников исследования по   основным  сферам деятельности.</w:t>
      </w:r>
    </w:p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5pt;height:254.25pt;visibility:visible">
            <v:imagedata r:id="rId5" o:title="" cropbottom="-13f"/>
            <o:lock v:ext="edit" aspectratio="f"/>
          </v:shape>
        </w:pict>
      </w:r>
    </w:p>
    <w:p w:rsidR="00FB5733" w:rsidRPr="00CD19E1" w:rsidRDefault="00FB5733" w:rsidP="007B45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19E1">
        <w:rPr>
          <w:rFonts w:ascii="Times New Roman" w:hAnsi="Times New Roman" w:cs="Times New Roman"/>
          <w:i/>
          <w:iCs/>
          <w:sz w:val="24"/>
          <w:szCs w:val="24"/>
        </w:rPr>
        <w:t>Рис.1. Представленность участников исследования по сферам деятельности</w:t>
      </w:r>
    </w:p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CD19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Первичные результаты, полученные в ходе анализа данных линейных менеджеров, показывают, что основными нововведениями, проводимыми  современными  компаниями, являются: </w:t>
      </w:r>
    </w:p>
    <w:p w:rsidR="00FB5733" w:rsidRPr="00CD19E1" w:rsidRDefault="00FB5733" w:rsidP="004567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введение новых технологий работы (20,3% респондентов сообщили об этом);</w:t>
      </w:r>
    </w:p>
    <w:p w:rsidR="00FB5733" w:rsidRPr="00CD19E1" w:rsidRDefault="00FB5733" w:rsidP="004567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изменение структуры предприятия и функционала сотрудников (19,6% респондентов отметили это);</w:t>
      </w:r>
    </w:p>
    <w:p w:rsidR="00FB5733" w:rsidRPr="00CD19E1" w:rsidRDefault="00FB5733" w:rsidP="004567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введение новых форм работы с персоналом (сообщили 19,2% респондентов).</w:t>
      </w:r>
    </w:p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CD19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В табл. 1 представлена детальная информация по  частоте встречаемости  основных организационных  нововведений.</w:t>
      </w: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Pr="00CD19E1" w:rsidRDefault="00FB5733" w:rsidP="00CD19E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19E1">
        <w:rPr>
          <w:rFonts w:ascii="Times New Roman" w:hAnsi="Times New Roman" w:cs="Times New Roman"/>
          <w:i/>
          <w:iCs/>
          <w:sz w:val="24"/>
          <w:szCs w:val="24"/>
        </w:rPr>
        <w:t xml:space="preserve">Табл.1. Частота встречаемости нововведений в компаниях </w:t>
      </w:r>
    </w:p>
    <w:p w:rsidR="00FB5733" w:rsidRPr="00CD19E1" w:rsidRDefault="00FB5733" w:rsidP="00CD19E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19E1">
        <w:rPr>
          <w:rFonts w:ascii="Times New Roman" w:hAnsi="Times New Roman" w:cs="Times New Roman"/>
          <w:i/>
          <w:iCs/>
          <w:sz w:val="24"/>
          <w:szCs w:val="24"/>
        </w:rPr>
        <w:t>(по данных линейных менеджеров)</w:t>
      </w:r>
    </w:p>
    <w:tbl>
      <w:tblPr>
        <w:tblW w:w="5394" w:type="dxa"/>
        <w:tblInd w:w="938" w:type="dxa"/>
        <w:tblCellMar>
          <w:left w:w="0" w:type="dxa"/>
          <w:right w:w="0" w:type="dxa"/>
        </w:tblCellMar>
        <w:tblLook w:val="00A0"/>
      </w:tblPr>
      <w:tblGrid>
        <w:gridCol w:w="3503"/>
        <w:gridCol w:w="1891"/>
      </w:tblGrid>
      <w:tr w:rsidR="00FB5733" w:rsidRPr="00CD19E1" w:rsidTr="00CD19E1">
        <w:trPr>
          <w:trHeight w:val="1033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Нововведение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CD19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Частота встречаемости % 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нет нововведений</w:t>
            </w:r>
          </w:p>
        </w:tc>
        <w:tc>
          <w:tcPr>
            <w:tcW w:w="18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новые технологии работы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функционала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FB5733" w:rsidRPr="00CD19E1" w:rsidTr="00CD19E1">
        <w:trPr>
          <w:trHeight w:val="326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работы с персоналом 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введение новых услуг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смена стиля управления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изменение системы оплаты труда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изменение условий труда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5733" w:rsidRPr="00CD19E1" w:rsidTr="00CD19E1">
        <w:trPr>
          <w:trHeight w:val="584"/>
        </w:trPr>
        <w:tc>
          <w:tcPr>
            <w:tcW w:w="3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смена руководства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6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45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Основная масса сотрудников коммерческих компаний (по данным линейных менеджеров, участвующих в исследовании) сопротивляются вводимым организационным изменениям в  относительно небольшой степени (среднее значение сопротивления организационным изменениям – 3, 54 по 7-балльной шкале, стандартное отклонение – 1,98).</w:t>
      </w:r>
    </w:p>
    <w:p w:rsidR="00FB5733" w:rsidRDefault="00FB5733" w:rsidP="0045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Сотрудники, работающие в разных сферах деятельности, по-разному реагируют на вводимые организационные изменения. Так, наибольшие средние значения  сопротивления организационным изменениям, наблюдается в сферах: телекоммуникации (среднее значение уровня сопротивления – 4,41), банковская сфера (среднее значение уровня сопротивления – 4,00),  производство  (среднее значение уровня сопротивления – 3,86). Наименьшие значения уровня сопротивления организационным изменениям обнаружены у представителей фарм</w:t>
      </w:r>
      <w:r>
        <w:rPr>
          <w:rFonts w:ascii="Times New Roman" w:hAnsi="Times New Roman" w:cs="Times New Roman"/>
          <w:sz w:val="24"/>
          <w:szCs w:val="24"/>
        </w:rPr>
        <w:t xml:space="preserve">ацевтического </w:t>
      </w:r>
      <w:r w:rsidRPr="00CD19E1">
        <w:rPr>
          <w:rFonts w:ascii="Times New Roman" w:hAnsi="Times New Roman" w:cs="Times New Roman"/>
          <w:sz w:val="24"/>
          <w:szCs w:val="24"/>
        </w:rPr>
        <w:t xml:space="preserve">бизнеса и транспортной сферы (средние значение уровня сопротивления – 2,19 и 2,91 соответственно). При этом различные организационные нововведения по-разному воспринимаются линейными сотрудниками.  </w:t>
      </w:r>
    </w:p>
    <w:p w:rsidR="00FB5733" w:rsidRPr="00CD19E1" w:rsidRDefault="00FB5733" w:rsidP="00CD1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В таблице 2 можно увидеть детальную информацию о зависимости уровня сопротивления от специфика организационного нововведения.</w:t>
      </w: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CD19E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19E1">
        <w:rPr>
          <w:rFonts w:ascii="Times New Roman" w:hAnsi="Times New Roman" w:cs="Times New Roman"/>
          <w:i/>
          <w:iCs/>
          <w:sz w:val="24"/>
          <w:szCs w:val="24"/>
        </w:rPr>
        <w:t>Табл.2.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19E1">
        <w:rPr>
          <w:rFonts w:ascii="Times New Roman" w:hAnsi="Times New Roman" w:cs="Times New Roman"/>
          <w:i/>
          <w:iCs/>
          <w:sz w:val="24"/>
          <w:szCs w:val="24"/>
        </w:rPr>
        <w:t xml:space="preserve"> Зависимость уровня сопротивления от  организационных нововведений</w:t>
      </w:r>
    </w:p>
    <w:tbl>
      <w:tblPr>
        <w:tblW w:w="59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80"/>
        <w:gridCol w:w="1889"/>
      </w:tblGrid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8A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Нововведение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8A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сопротивления, средние значения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смена руководства</w:t>
            </w:r>
          </w:p>
        </w:tc>
        <w:tc>
          <w:tcPr>
            <w:tcW w:w="18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изменение функционала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введение новых услуг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новые формы работы с персоналом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новые технологии работы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смена стиля управления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изменение условий труда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FB5733" w:rsidRPr="00CD19E1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изменение системы оплаты труда</w:t>
            </w:r>
          </w:p>
        </w:tc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</w:tbl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CD19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Так, наибольшее сопротивление со стороны линейного персонала вызывают:</w:t>
      </w:r>
    </w:p>
    <w:p w:rsidR="00FB5733" w:rsidRPr="00CD19E1" w:rsidRDefault="00FB5733" w:rsidP="004567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смена руководства (среднее значение уровня сопротивления – 4,5  по 7-балльной шкале);</w:t>
      </w:r>
    </w:p>
    <w:p w:rsidR="00FB5733" w:rsidRPr="00CD19E1" w:rsidRDefault="00FB5733" w:rsidP="004567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изменение структуры предприятия и функционала сотрудников (среднее значение уровня сопротивления – 3,68);</w:t>
      </w:r>
    </w:p>
    <w:p w:rsidR="00FB5733" w:rsidRPr="00CD19E1" w:rsidRDefault="00FB5733" w:rsidP="004567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введение новых товаров и услуг (среднее значение уровня сопротивления – 3,68);</w:t>
      </w:r>
    </w:p>
    <w:p w:rsidR="00FB5733" w:rsidRPr="00CD19E1" w:rsidRDefault="00FB5733" w:rsidP="004567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новые формы работы с персоналом (среднее значение уровня сопротивления – 3,49);</w:t>
      </w:r>
    </w:p>
    <w:p w:rsidR="00FB5733" w:rsidRPr="00CD19E1" w:rsidRDefault="00FB5733" w:rsidP="00CD19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Изменению системы оплаты труда и условий  труда сотрудники  сопротивляются в меньшей степени (средние значения уровня сопротивления – 2,33 и 2,67 соответственно).</w:t>
      </w:r>
    </w:p>
    <w:p w:rsidR="00FB5733" w:rsidRDefault="00FB5733" w:rsidP="00CD19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CD19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В табл. 3.представлены данные о выраженности различных причин сопротивления организационным изменениям.</w:t>
      </w: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5733" w:rsidRPr="00CD19E1" w:rsidRDefault="00FB5733" w:rsidP="00CD19E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19E1">
        <w:rPr>
          <w:rFonts w:ascii="Times New Roman" w:hAnsi="Times New Roman" w:cs="Times New Roman"/>
          <w:i/>
          <w:iCs/>
          <w:sz w:val="24"/>
          <w:szCs w:val="24"/>
        </w:rPr>
        <w:t>Табл.3  Причины организационных изменений</w:t>
      </w:r>
    </w:p>
    <w:tbl>
      <w:tblPr>
        <w:tblW w:w="794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13"/>
        <w:gridCol w:w="2127"/>
        <w:gridCol w:w="1701"/>
      </w:tblGrid>
      <w:tr w:rsidR="00FB5733" w:rsidRPr="00CD19E1">
        <w:trPr>
          <w:trHeight w:val="113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Причины сопротивления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Стандартное отклонение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Инертность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Страх перед изменениями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уважения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8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сплоченность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нормы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Угроза потери власти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компании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Орг.культура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ясной стратегии развития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Авторитарный стиль управления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FB5733" w:rsidRPr="00CD19E1">
        <w:trPr>
          <w:trHeight w:val="584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Несовершенные орг.коммуникации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FF6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733" w:rsidRPr="00CD19E1" w:rsidRDefault="00FB5733" w:rsidP="0045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E1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</w:tbl>
    <w:p w:rsidR="00FB5733" w:rsidRPr="00CD19E1" w:rsidRDefault="00FB5733" w:rsidP="00456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CD19E1">
      <w:pPr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Как видно из таблицы, наиболее сильными причинами  сопротивления организационным изменениям являются:</w:t>
      </w:r>
    </w:p>
    <w:p w:rsidR="00FB5733" w:rsidRPr="00CD19E1" w:rsidRDefault="00FB5733" w:rsidP="0045675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инертность  (нежелание преодолевать трудности и брать на себя дополнительные обязательства, неуверенность в себе и мотивация избегания неудач) </w:t>
      </w:r>
      <w:r w:rsidRPr="00CD19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19E1">
        <w:rPr>
          <w:rFonts w:ascii="Times New Roman" w:hAnsi="Times New Roman" w:cs="Times New Roman"/>
          <w:sz w:val="24"/>
          <w:szCs w:val="24"/>
        </w:rPr>
        <w:t xml:space="preserve"> (среднее значение – 3,58, стандартное отклонение – 1,83);</w:t>
      </w:r>
    </w:p>
    <w:p w:rsidR="00FB5733" w:rsidRPr="00CD19E1" w:rsidRDefault="00FB5733" w:rsidP="0045675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страх перед воображаемыми или реальными негативными последствиями (угроза трудовой занятости, материальных потерь, положению в компании и т.п.) (среднее значение – 3,41, стандартное отклонение – 1,81).</w:t>
      </w:r>
    </w:p>
    <w:p w:rsidR="00FB5733" w:rsidRPr="00CD19E1" w:rsidRDefault="00FB5733" w:rsidP="00CD19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Наименьшие значения обнаруживаются у таких причин, как:</w:t>
      </w:r>
    </w:p>
    <w:p w:rsidR="00FB5733" w:rsidRPr="00CD19E1" w:rsidRDefault="00FB5733" w:rsidP="004567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угроза потери власти подразделения  (нарушение сложившегося баланса властей)  (среднее значение – 2,24, стандартное отклонение – 1,65);</w:t>
      </w:r>
    </w:p>
    <w:p w:rsidR="00FB5733" w:rsidRPr="00CD19E1" w:rsidRDefault="00FB5733" w:rsidP="004567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Отсутствие уважения и доверия к лицам, осуществляющим изменения (по причине пренебрежительного отношения к подчиненным, отсутствия профессионального опыта и др.)   (среднее значение – 2,26, стандартное отклонение – 1,67).</w:t>
      </w:r>
    </w:p>
    <w:p w:rsidR="00FB5733" w:rsidRDefault="00FB5733" w:rsidP="0045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733" w:rsidRPr="00CD19E1" w:rsidRDefault="00FB5733" w:rsidP="0045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Следующим этапом нашего исследования явилось изучение представления респондентов о ролях  Н</w:t>
      </w:r>
      <w:r w:rsidRPr="00CD19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19E1">
        <w:rPr>
          <w:rFonts w:ascii="Times New Roman" w:hAnsi="Times New Roman" w:cs="Times New Roman"/>
          <w:sz w:val="24"/>
          <w:szCs w:val="24"/>
        </w:rPr>
        <w:t>-менеджера   и линейного менеджера в преодолении сопротивлений организационным изменениям. 56, 1% респондентов считают, что ведущая  роль принадлежит линейному менеджеру, а вспомогательная HR-менеджеру. При этом представители разных сфер бизнеса по-разному ответили на данный вопрос: так считают 71% респондентов сферы Автомобильный бизнес,  68% респондентов сферы Продажи,  59% респондентов сфер Производство и Транспорт,   56% респондентов сферы Телекоммуникации, а также    55% респондентов Банковской сферы.</w:t>
      </w:r>
    </w:p>
    <w:p w:rsidR="00FB5733" w:rsidRPr="00CD19E1" w:rsidRDefault="00FB5733" w:rsidP="00C42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С утверждением, что ведущая роль принадлежит </w:t>
      </w:r>
      <w:r w:rsidRPr="00CD19E1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CD19E1">
        <w:rPr>
          <w:rFonts w:ascii="Times New Roman" w:hAnsi="Times New Roman" w:cs="Times New Roman"/>
          <w:sz w:val="24"/>
          <w:szCs w:val="24"/>
        </w:rPr>
        <w:t xml:space="preserve">-менеджеру, а вспомогательная линейному менеджеру  согласны только 9,2% респондентов.  При этом, наиболее высокие показатели согласия с данным утверждением обнаружены в сферах: Фармацевтика (так считают 22% респондентов), </w:t>
      </w:r>
      <w:r w:rsidRPr="00CD19E1">
        <w:rPr>
          <w:rFonts w:ascii="Times New Roman" w:hAnsi="Times New Roman" w:cs="Times New Roman"/>
          <w:sz w:val="24"/>
          <w:szCs w:val="24"/>
          <w:lang w:val="en-US"/>
        </w:rPr>
        <w:t>HoReCa</w:t>
      </w:r>
      <w:r w:rsidRPr="00CD19E1">
        <w:rPr>
          <w:rFonts w:ascii="Times New Roman" w:hAnsi="Times New Roman" w:cs="Times New Roman"/>
          <w:sz w:val="24"/>
          <w:szCs w:val="24"/>
        </w:rPr>
        <w:t xml:space="preserve"> (20% респондентов) и   Услуги  (19% респондентов).</w:t>
      </w:r>
    </w:p>
    <w:p w:rsidR="00FB5733" w:rsidRPr="00CD19E1" w:rsidRDefault="00FB5733" w:rsidP="00C42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 xml:space="preserve">36,2% респондентов, принявших участие в исследовании, считают, что линейный менеджер и </w:t>
      </w:r>
      <w:r w:rsidRPr="00CD19E1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CD19E1">
        <w:rPr>
          <w:rFonts w:ascii="Times New Roman" w:hAnsi="Times New Roman" w:cs="Times New Roman"/>
          <w:sz w:val="24"/>
          <w:szCs w:val="24"/>
        </w:rPr>
        <w:t>-менеджер несут совместную (на паритетных началах) ответственность за преодоление сопротивления  изменениям. При этом, так считают 67% респондентов сферы Инжиниринг , 65% респондентов сферы Фармацевтика и 43% респондентов Банковской сферы.</w:t>
      </w:r>
    </w:p>
    <w:p w:rsidR="00FB5733" w:rsidRPr="00CD19E1" w:rsidRDefault="00FB5733" w:rsidP="0045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Анализируя данные о том, какие методы (способы) использует линейный менеджер для преодоления сопротивления организационным изменениям, было обнаружено, что существуют три наиболее часто используемые методы преодоления сопротивления:</w:t>
      </w:r>
    </w:p>
    <w:p w:rsidR="00FB5733" w:rsidRPr="00CD19E1" w:rsidRDefault="00FB5733" w:rsidP="004567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Информирование, разъяснение    (30,2% респондентов);</w:t>
      </w:r>
    </w:p>
    <w:p w:rsidR="00FB5733" w:rsidRPr="00CD19E1" w:rsidRDefault="00FB5733" w:rsidP="004567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Совместное обсуждение    (11,3% респондентов);</w:t>
      </w:r>
    </w:p>
    <w:p w:rsidR="00FB5733" w:rsidRPr="00CD19E1" w:rsidRDefault="00FB5733" w:rsidP="00C42B1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E1">
        <w:rPr>
          <w:rFonts w:ascii="Times New Roman" w:hAnsi="Times New Roman" w:cs="Times New Roman"/>
          <w:sz w:val="24"/>
          <w:szCs w:val="24"/>
        </w:rPr>
        <w:t>Процедуры по адаптации к нововведениям    (8% респондентов).</w:t>
      </w:r>
    </w:p>
    <w:sectPr w:rsidR="00FB5733" w:rsidRPr="00CD19E1" w:rsidSect="00B2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4EE"/>
    <w:multiLevelType w:val="hybridMultilevel"/>
    <w:tmpl w:val="64BC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23D5"/>
    <w:multiLevelType w:val="hybridMultilevel"/>
    <w:tmpl w:val="DA3A629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4B65957"/>
    <w:multiLevelType w:val="hybridMultilevel"/>
    <w:tmpl w:val="64BC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763"/>
    <w:multiLevelType w:val="hybridMultilevel"/>
    <w:tmpl w:val="FA40274E"/>
    <w:lvl w:ilvl="0" w:tplc="3D2AE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812A8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55821B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70F2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86A38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56074F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DACB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4FE3A0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B7A606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83477A"/>
    <w:multiLevelType w:val="hybridMultilevel"/>
    <w:tmpl w:val="BC10582A"/>
    <w:lvl w:ilvl="0" w:tplc="CD445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D8AA4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2D0377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4CDC9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D2241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8B007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82283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5B63A2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368EC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6F2B48"/>
    <w:multiLevelType w:val="hybridMultilevel"/>
    <w:tmpl w:val="2852303C"/>
    <w:lvl w:ilvl="0" w:tplc="EFDED3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AE857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A5C01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8ADBE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208178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E60D9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76F18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E8DD7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5C66A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FB3FE1"/>
    <w:multiLevelType w:val="hybridMultilevel"/>
    <w:tmpl w:val="C1E4D3FA"/>
    <w:lvl w:ilvl="0" w:tplc="AAAC2B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5CEF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8029A0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38CF5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456FEB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D5E66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421FF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3D2A7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6D2B57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63E1F7F"/>
    <w:multiLevelType w:val="hybridMultilevel"/>
    <w:tmpl w:val="807C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A3B7E"/>
    <w:multiLevelType w:val="hybridMultilevel"/>
    <w:tmpl w:val="64BC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17F64"/>
    <w:multiLevelType w:val="hybridMultilevel"/>
    <w:tmpl w:val="EB6042B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D523EAD"/>
    <w:multiLevelType w:val="hybridMultilevel"/>
    <w:tmpl w:val="64BC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3A85"/>
    <w:multiLevelType w:val="hybridMultilevel"/>
    <w:tmpl w:val="219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50A1D"/>
    <w:multiLevelType w:val="hybridMultilevel"/>
    <w:tmpl w:val="4B3A4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2D"/>
    <w:rsid w:val="00036842"/>
    <w:rsid w:val="00061F21"/>
    <w:rsid w:val="000704BB"/>
    <w:rsid w:val="000A0FA0"/>
    <w:rsid w:val="000E67BD"/>
    <w:rsid w:val="00174FB5"/>
    <w:rsid w:val="001C5A97"/>
    <w:rsid w:val="002E0BE2"/>
    <w:rsid w:val="003E3486"/>
    <w:rsid w:val="0045675B"/>
    <w:rsid w:val="00477794"/>
    <w:rsid w:val="005144BE"/>
    <w:rsid w:val="00594F23"/>
    <w:rsid w:val="005D2F88"/>
    <w:rsid w:val="005E3532"/>
    <w:rsid w:val="005F5D2D"/>
    <w:rsid w:val="00692EAE"/>
    <w:rsid w:val="007B4502"/>
    <w:rsid w:val="00824494"/>
    <w:rsid w:val="008943F0"/>
    <w:rsid w:val="008D0E80"/>
    <w:rsid w:val="008E22EE"/>
    <w:rsid w:val="00932B25"/>
    <w:rsid w:val="00964FD5"/>
    <w:rsid w:val="00A15543"/>
    <w:rsid w:val="00A8599E"/>
    <w:rsid w:val="00A90D07"/>
    <w:rsid w:val="00A94B39"/>
    <w:rsid w:val="00B2042F"/>
    <w:rsid w:val="00BB48F1"/>
    <w:rsid w:val="00C106E9"/>
    <w:rsid w:val="00C42B14"/>
    <w:rsid w:val="00C63062"/>
    <w:rsid w:val="00CD19E1"/>
    <w:rsid w:val="00D05282"/>
    <w:rsid w:val="00DA33EE"/>
    <w:rsid w:val="00E01E90"/>
    <w:rsid w:val="00EB1F92"/>
    <w:rsid w:val="00F17AAB"/>
    <w:rsid w:val="00F666DF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44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1031</Words>
  <Characters>5882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Исаева О</dc:title>
  <dc:subject/>
  <dc:creator>Admin</dc:creator>
  <cp:keywords/>
  <dc:description/>
  <cp:lastModifiedBy>Inna</cp:lastModifiedBy>
  <cp:revision>2</cp:revision>
  <dcterms:created xsi:type="dcterms:W3CDTF">2013-11-26T10:46:00Z</dcterms:created>
  <dcterms:modified xsi:type="dcterms:W3CDTF">2013-11-26T10:46:00Z</dcterms:modified>
</cp:coreProperties>
</file>