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5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Правительство Российской Федерации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 xml:space="preserve">«Национальный исследовательский университет </w:t>
      </w:r>
      <w:r w:rsidR="0086496F">
        <w:rPr>
          <w:b/>
          <w:sz w:val="24"/>
        </w:rPr>
        <w:br/>
      </w:r>
      <w:r w:rsidRPr="0086496F">
        <w:rPr>
          <w:b/>
          <w:sz w:val="24"/>
        </w:rPr>
        <w:t xml:space="preserve">«Высшая школа экономики» </w:t>
      </w:r>
      <w:r w:rsidR="0086496F">
        <w:rPr>
          <w:b/>
          <w:sz w:val="24"/>
        </w:rPr>
        <w:br/>
      </w:r>
      <w:r w:rsidRPr="0086496F">
        <w:rPr>
          <w:b/>
          <w:sz w:val="24"/>
        </w:rPr>
        <w:t>Нижегородский филиал</w:t>
      </w:r>
    </w:p>
    <w:p w:rsidR="00146201" w:rsidRDefault="00146201" w:rsidP="006606A3">
      <w:pPr>
        <w:ind w:firstLine="0"/>
        <w:jc w:val="center"/>
      </w:pPr>
      <w:r>
        <w:t xml:space="preserve">Факультет </w:t>
      </w:r>
      <w:proofErr w:type="gramStart"/>
      <w:r>
        <w:t>бизнес-информатики</w:t>
      </w:r>
      <w:proofErr w:type="gramEnd"/>
      <w:r>
        <w:t xml:space="preserve"> и прикладной математики</w:t>
      </w:r>
    </w:p>
    <w:p w:rsidR="00146201" w:rsidRPr="0086496F" w:rsidRDefault="00146201" w:rsidP="006606A3">
      <w:pPr>
        <w:ind w:firstLine="0"/>
        <w:jc w:val="center"/>
        <w:rPr>
          <w:b/>
          <w:sz w:val="24"/>
        </w:rPr>
      </w:pPr>
      <w:r w:rsidRPr="0086496F">
        <w:rPr>
          <w:b/>
          <w:sz w:val="24"/>
        </w:rPr>
        <w:t>Программа дисциплины</w:t>
      </w:r>
      <w:r w:rsidR="0086496F" w:rsidRPr="0086496F">
        <w:rPr>
          <w:b/>
          <w:sz w:val="24"/>
        </w:rPr>
        <w:t xml:space="preserve"> </w:t>
      </w:r>
      <w:r w:rsidR="0086496F" w:rsidRPr="0086496F">
        <w:rPr>
          <w:b/>
          <w:sz w:val="24"/>
        </w:rPr>
        <w:br/>
      </w:r>
      <w:r w:rsidRPr="0086496F">
        <w:rPr>
          <w:b/>
          <w:sz w:val="24"/>
        </w:rPr>
        <w:t>«</w:t>
      </w:r>
      <w:r w:rsidR="00C824F1">
        <w:rPr>
          <w:b/>
          <w:sz w:val="24"/>
        </w:rPr>
        <w:t>Принципы организации телекоммуникационной отрасли</w:t>
      </w:r>
      <w:r w:rsidRPr="0086496F">
        <w:rPr>
          <w:b/>
          <w:sz w:val="24"/>
        </w:rPr>
        <w:t>»</w:t>
      </w:r>
    </w:p>
    <w:p w:rsidR="00146201" w:rsidRDefault="00146201" w:rsidP="006606A3">
      <w:pPr>
        <w:ind w:firstLine="0"/>
        <w:jc w:val="center"/>
      </w:pPr>
      <w:r>
        <w:t>для направления 080500.68 – «Бизнес-информатика» подготовки магистра</w:t>
      </w:r>
    </w:p>
    <w:p w:rsidR="0086496F" w:rsidRDefault="0086496F"/>
    <w:tbl>
      <w:tblPr>
        <w:tblStyle w:val="a4"/>
        <w:tblW w:w="89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29"/>
      </w:tblGrid>
      <w:tr w:rsidR="00146201" w:rsidTr="00146201">
        <w:tc>
          <w:tcPr>
            <w:tcW w:w="4536" w:type="dxa"/>
          </w:tcPr>
          <w:p w:rsidR="00146201" w:rsidRDefault="00146201" w:rsidP="006606A3">
            <w:pPr>
              <w:ind w:firstLine="0"/>
            </w:pPr>
            <w:r>
              <w:t>Автор программы:</w:t>
            </w:r>
          </w:p>
          <w:p w:rsidR="00146201" w:rsidRDefault="00146201" w:rsidP="006606A3">
            <w:pPr>
              <w:ind w:firstLine="0"/>
            </w:pPr>
            <w:r>
              <w:t>Шапошников Д.Е., доцент</w:t>
            </w:r>
          </w:p>
        </w:tc>
        <w:tc>
          <w:tcPr>
            <w:tcW w:w="4429" w:type="dxa"/>
          </w:tcPr>
          <w:p w:rsidR="00146201" w:rsidRDefault="00146201"/>
        </w:tc>
      </w:tr>
      <w:tr w:rsidR="00146201" w:rsidTr="00146201">
        <w:tc>
          <w:tcPr>
            <w:tcW w:w="4536" w:type="dxa"/>
          </w:tcPr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proofErr w:type="gramStart"/>
            <w:r>
              <w:t>Рекомендована</w:t>
            </w:r>
            <w:proofErr w:type="gramEnd"/>
            <w:r>
              <w:t xml:space="preserve"> секцией УМС</w:t>
            </w:r>
          </w:p>
          <w:p w:rsidR="00146201" w:rsidRDefault="00146201" w:rsidP="006606A3">
            <w:pPr>
              <w:ind w:firstLine="0"/>
              <w:jc w:val="left"/>
            </w:pPr>
            <w:r>
              <w:t>«Информатика»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Председатель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__________________________________ Визгунов А.Н.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3681D">
            <w:pPr>
              <w:ind w:firstLine="0"/>
              <w:jc w:val="left"/>
            </w:pPr>
            <w:r>
              <w:t>«_______» _________________________________ 201</w:t>
            </w:r>
            <w:r w:rsidR="0063681D">
              <w:t>2</w:t>
            </w:r>
            <w:r>
              <w:t xml:space="preserve"> г.</w:t>
            </w:r>
          </w:p>
        </w:tc>
        <w:tc>
          <w:tcPr>
            <w:tcW w:w="4429" w:type="dxa"/>
          </w:tcPr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proofErr w:type="gramStart"/>
            <w:r>
              <w:t>Одобрена</w:t>
            </w:r>
            <w:proofErr w:type="gramEnd"/>
            <w:r>
              <w:t xml:space="preserve"> на заседании кафедры информационных систем и технологий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Заведующий кафедрой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606A3">
            <w:pPr>
              <w:ind w:firstLine="0"/>
              <w:jc w:val="left"/>
            </w:pPr>
            <w:r>
              <w:t>__________________________________ Бабкин Э.А.</w:t>
            </w:r>
          </w:p>
          <w:p w:rsidR="00146201" w:rsidRDefault="00146201" w:rsidP="006606A3">
            <w:pPr>
              <w:ind w:firstLine="0"/>
              <w:jc w:val="left"/>
            </w:pPr>
          </w:p>
          <w:p w:rsidR="00146201" w:rsidRDefault="00146201" w:rsidP="0063681D">
            <w:pPr>
              <w:ind w:firstLine="0"/>
              <w:jc w:val="left"/>
            </w:pPr>
            <w:r>
              <w:t>«_______» ________________________________ 201</w:t>
            </w:r>
            <w:r w:rsidR="0063681D">
              <w:t>2</w:t>
            </w:r>
            <w:r>
              <w:t xml:space="preserve"> г.</w:t>
            </w:r>
          </w:p>
        </w:tc>
      </w:tr>
      <w:tr w:rsidR="00146201" w:rsidTr="00146201">
        <w:tc>
          <w:tcPr>
            <w:tcW w:w="4536" w:type="dxa"/>
          </w:tcPr>
          <w:p w:rsidR="00146201" w:rsidRPr="000D582C" w:rsidRDefault="00146201" w:rsidP="006606A3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Утверждено УМС НИУ ВШЭ – Нижний Новгород</w:t>
            </w:r>
          </w:p>
          <w:p w:rsidR="00ED1C1B" w:rsidRPr="000D582C" w:rsidRDefault="00ED1C1B" w:rsidP="00ED1C1B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Председатель</w:t>
            </w:r>
          </w:p>
          <w:p w:rsidR="00ED1C1B" w:rsidRPr="000D582C" w:rsidRDefault="00ED1C1B" w:rsidP="00ED1C1B">
            <w:pPr>
              <w:ind w:firstLine="0"/>
              <w:jc w:val="left"/>
            </w:pPr>
          </w:p>
          <w:p w:rsidR="00ED1C1B" w:rsidRPr="000D582C" w:rsidRDefault="00ED1C1B" w:rsidP="00ED1C1B">
            <w:pPr>
              <w:ind w:firstLine="0"/>
              <w:jc w:val="left"/>
            </w:pPr>
            <w:r w:rsidRPr="000D582C">
              <w:t>__________________________________ Н.С. Петрухин</w:t>
            </w:r>
          </w:p>
          <w:p w:rsidR="00146201" w:rsidRPr="000D582C" w:rsidRDefault="00146201" w:rsidP="006606A3">
            <w:pPr>
              <w:ind w:firstLine="0"/>
              <w:jc w:val="left"/>
            </w:pPr>
          </w:p>
          <w:p w:rsidR="00146201" w:rsidRPr="000D582C" w:rsidRDefault="00146201" w:rsidP="0063681D">
            <w:pPr>
              <w:ind w:firstLine="0"/>
              <w:jc w:val="left"/>
            </w:pPr>
            <w:r w:rsidRPr="000D582C">
              <w:t>«_______» _________________________________ 201</w:t>
            </w:r>
            <w:r w:rsidR="0063681D">
              <w:t>2</w:t>
            </w:r>
            <w:r w:rsidRPr="000D582C">
              <w:t xml:space="preserve"> г.</w:t>
            </w:r>
          </w:p>
        </w:tc>
        <w:tc>
          <w:tcPr>
            <w:tcW w:w="4429" w:type="dxa"/>
          </w:tcPr>
          <w:p w:rsidR="00146201" w:rsidRDefault="00146201" w:rsidP="006606A3">
            <w:pPr>
              <w:jc w:val="left"/>
            </w:pPr>
          </w:p>
        </w:tc>
      </w:tr>
      <w:tr w:rsidR="00146201" w:rsidTr="00146201">
        <w:tc>
          <w:tcPr>
            <w:tcW w:w="4536" w:type="dxa"/>
          </w:tcPr>
          <w:p w:rsidR="00146201" w:rsidRDefault="00146201"/>
        </w:tc>
        <w:tc>
          <w:tcPr>
            <w:tcW w:w="4429" w:type="dxa"/>
          </w:tcPr>
          <w:p w:rsidR="00146201" w:rsidRDefault="00146201"/>
        </w:tc>
      </w:tr>
    </w:tbl>
    <w:p w:rsidR="00146201" w:rsidRDefault="00146201"/>
    <w:p w:rsidR="0086496F" w:rsidRDefault="0086496F"/>
    <w:p w:rsidR="0086496F" w:rsidRDefault="0086496F"/>
    <w:p w:rsidR="0086496F" w:rsidRDefault="0086496F"/>
    <w:p w:rsidR="0086496F" w:rsidRDefault="0086496F"/>
    <w:p w:rsidR="00146201" w:rsidRDefault="00146201" w:rsidP="006606A3">
      <w:pPr>
        <w:ind w:firstLine="0"/>
        <w:jc w:val="center"/>
      </w:pPr>
      <w:r>
        <w:t>Нижний Новгород, 201</w:t>
      </w:r>
      <w:r w:rsidR="00D041BA">
        <w:t>2</w:t>
      </w:r>
    </w:p>
    <w:p w:rsidR="00146201" w:rsidRPr="00146201" w:rsidRDefault="00146201" w:rsidP="006606A3">
      <w:pPr>
        <w:ind w:firstLine="0"/>
        <w:jc w:val="center"/>
        <w:rPr>
          <w:i/>
          <w:sz w:val="20"/>
        </w:rPr>
      </w:pPr>
      <w:r w:rsidRPr="00146201">
        <w:rPr>
          <w:i/>
          <w:sz w:val="20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46201" w:rsidRPr="006606A3" w:rsidRDefault="006606A3" w:rsidP="006606A3">
      <w:pPr>
        <w:ind w:firstLine="0"/>
        <w:rPr>
          <w:b/>
          <w:sz w:val="24"/>
        </w:rPr>
      </w:pPr>
      <w:r w:rsidRPr="006606A3">
        <w:rPr>
          <w:b/>
          <w:sz w:val="24"/>
        </w:rPr>
        <w:lastRenderedPageBreak/>
        <w:t>Область применение и нормативные ссылки</w:t>
      </w:r>
    </w:p>
    <w:p w:rsidR="00C30BE8" w:rsidRDefault="00C30BE8">
      <w:r>
        <w:t xml:space="preserve">Данная дисциплина рассчитана на студентов, специализирующихся в области </w:t>
      </w:r>
      <w:proofErr w:type="gramStart"/>
      <w:r>
        <w:t>бизнес-информатики</w:t>
      </w:r>
      <w:proofErr w:type="gramEnd"/>
      <w:r>
        <w:t xml:space="preserve"> и прикладной математики и информатики.</w:t>
      </w:r>
    </w:p>
    <w:p w:rsidR="00146201" w:rsidRDefault="006606A3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D7C6A" w:rsidRDefault="006606A3">
      <w:r>
        <w:t>Программа предназначена для преподавателей, ведущих данную дисциплину</w:t>
      </w:r>
      <w:r w:rsidR="00BD7C6A">
        <w:t>, учебный ассистентов и студентов направления 080500</w:t>
      </w:r>
      <w:r w:rsidR="00ED1C1B">
        <w:t>.68</w:t>
      </w:r>
      <w:r w:rsidR="00BD7C6A">
        <w:t xml:space="preserve"> – «Бизнес-информатика», изучающих дисциплину «</w:t>
      </w:r>
      <w:r w:rsidR="00C824F1" w:rsidRPr="00C824F1">
        <w:t>Принципы организации телекоммуникационной отрасли</w:t>
      </w:r>
      <w:r w:rsidR="00BD7C6A">
        <w:t>».</w:t>
      </w:r>
    </w:p>
    <w:p w:rsidR="00BD7C6A" w:rsidRDefault="00BD7C6A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6606A3" w:rsidRPr="000D582C" w:rsidRDefault="00D041BA" w:rsidP="00BD7C6A">
      <w:pPr>
        <w:pStyle w:val="a5"/>
        <w:numPr>
          <w:ilvl w:val="0"/>
          <w:numId w:val="1"/>
        </w:numPr>
      </w:pPr>
      <w:proofErr w:type="spellStart"/>
      <w:r w:rsidRPr="004F159C">
        <w:t>ОрОС</w:t>
      </w:r>
      <w:proofErr w:type="spellEnd"/>
      <w:r w:rsidRPr="00D041BA">
        <w:rPr>
          <w:color w:val="FF0000"/>
        </w:rPr>
        <w:t xml:space="preserve"> </w:t>
      </w:r>
      <w:r>
        <w:t>НИУ ВШЭ</w:t>
      </w:r>
      <w:r w:rsidR="00ED1C1B" w:rsidRPr="000D582C">
        <w:t xml:space="preserve"> </w:t>
      </w:r>
      <w:r w:rsidR="00BD7C6A" w:rsidRPr="000D582C">
        <w:t>по направлению «Бизнес-информатика»;</w:t>
      </w:r>
    </w:p>
    <w:p w:rsidR="00BD7C6A" w:rsidRDefault="00BD7C6A" w:rsidP="00BD7C6A">
      <w:pPr>
        <w:pStyle w:val="a5"/>
        <w:numPr>
          <w:ilvl w:val="0"/>
          <w:numId w:val="1"/>
        </w:numPr>
      </w:pPr>
      <w:r>
        <w:t>ООП для направления 080500</w:t>
      </w:r>
      <w:r w:rsidR="00ED1C1B">
        <w:t>.68</w:t>
      </w:r>
      <w:r>
        <w:t xml:space="preserve"> – «Бизнес-информатика»;</w:t>
      </w:r>
    </w:p>
    <w:p w:rsidR="00BD7C6A" w:rsidRDefault="00BD7C6A" w:rsidP="00BD7C6A">
      <w:pPr>
        <w:pStyle w:val="a5"/>
        <w:numPr>
          <w:ilvl w:val="0"/>
          <w:numId w:val="1"/>
        </w:numPr>
      </w:pPr>
      <w:r>
        <w:t>Рабочим учебным планом университета по направлению 080500</w:t>
      </w:r>
      <w:r w:rsidR="00ED1C1B">
        <w:t>.68</w:t>
      </w:r>
      <w:r>
        <w:t xml:space="preserve"> – «Бизнес-информатика», утвержденным в 201</w:t>
      </w:r>
      <w:r w:rsidR="00D041BA">
        <w:t>2</w:t>
      </w:r>
      <w:r>
        <w:t xml:space="preserve"> г.</w:t>
      </w:r>
    </w:p>
    <w:p w:rsidR="00146201" w:rsidRDefault="00146201"/>
    <w:p w:rsidR="00BD7C6A" w:rsidRPr="00BD7C6A" w:rsidRDefault="00BD7C6A" w:rsidP="00BD7C6A">
      <w:pPr>
        <w:spacing w:after="360"/>
        <w:ind w:firstLine="0"/>
        <w:rPr>
          <w:b/>
          <w:sz w:val="24"/>
        </w:rPr>
      </w:pPr>
      <w:r w:rsidRPr="00BD7C6A">
        <w:rPr>
          <w:b/>
          <w:sz w:val="24"/>
        </w:rPr>
        <w:t>1. Цели освоения дисциплины</w:t>
      </w:r>
    </w:p>
    <w:p w:rsidR="00C824F1" w:rsidRDefault="00C824F1" w:rsidP="00C824F1">
      <w:r>
        <w:t>Целями освоения дисциплины «</w:t>
      </w:r>
      <w:r w:rsidRPr="00C824F1">
        <w:t>Принципы организации телекоммуникационной отрасли</w:t>
      </w:r>
      <w:r>
        <w:t>» являются изучение студентами теории и практики</w:t>
      </w:r>
      <w:r w:rsidRPr="00532C4B">
        <w:t xml:space="preserve"> </w:t>
      </w:r>
      <w:r>
        <w:t>организации</w:t>
      </w:r>
      <w:r w:rsidRPr="00532C4B">
        <w:t xml:space="preserve"> </w:t>
      </w:r>
      <w:r>
        <w:t>деятельности отрасли телекоммуникаций и телекоммуникационных компаний, теоретических основ связи и передачи данных, организации и планирования телекоммуникационных компаний, их характерных особенностей с точки зрения проектного и организационно-финансового управления. Достижение этих целей обеспечивает выпускнику получение высшего профессионального профилированного (на уровне магистра) образования и обладание общими и предметно-специали</w:t>
      </w:r>
      <w:r>
        <w:softHyphen/>
        <w:t>зи</w:t>
      </w:r>
      <w:r>
        <w:softHyphen/>
        <w:t>ро</w:t>
      </w:r>
      <w:r>
        <w:softHyphen/>
        <w:t>ван</w:t>
      </w:r>
      <w:r>
        <w:softHyphen/>
        <w:t xml:space="preserve">ными компетенциями. </w:t>
      </w:r>
    </w:p>
    <w:p w:rsidR="00C30BE8" w:rsidRDefault="00C30BE8"/>
    <w:p w:rsidR="00C30BE8" w:rsidRPr="00C30BE8" w:rsidRDefault="00C30BE8" w:rsidP="00C30BE8">
      <w:pPr>
        <w:spacing w:after="360"/>
        <w:ind w:firstLine="0"/>
        <w:jc w:val="left"/>
        <w:rPr>
          <w:b/>
          <w:sz w:val="24"/>
        </w:rPr>
      </w:pPr>
      <w:r w:rsidRPr="00C30BE8">
        <w:rPr>
          <w:b/>
          <w:sz w:val="24"/>
        </w:rPr>
        <w:t xml:space="preserve">2. </w:t>
      </w:r>
      <w:proofErr w:type="gramStart"/>
      <w:r w:rsidRPr="00C30BE8">
        <w:rPr>
          <w:b/>
          <w:sz w:val="24"/>
        </w:rPr>
        <w:t xml:space="preserve">Компетенции обучающегося, формируемые в результате </w:t>
      </w:r>
      <w:r>
        <w:rPr>
          <w:b/>
          <w:sz w:val="24"/>
        </w:rPr>
        <w:t>изучения</w:t>
      </w:r>
      <w:proofErr w:type="gramEnd"/>
    </w:p>
    <w:p w:rsidR="00BD7C6A" w:rsidRDefault="00E47FD4">
      <w:r>
        <w:t xml:space="preserve"> </w:t>
      </w:r>
      <w:r w:rsidR="00C30BE8">
        <w:t>В результате изучения дисциплины студент должен:</w:t>
      </w:r>
    </w:p>
    <w:p w:rsidR="00C824F1" w:rsidRDefault="00C824F1" w:rsidP="00C824F1">
      <w:pPr>
        <w:pStyle w:val="a5"/>
        <w:numPr>
          <w:ilvl w:val="0"/>
          <w:numId w:val="1"/>
        </w:numPr>
      </w:pPr>
      <w:r>
        <w:t>знать технические и организационные основы деятельности теле</w:t>
      </w:r>
      <w:r>
        <w:softHyphen/>
        <w:t>ком</w:t>
      </w:r>
      <w:r>
        <w:softHyphen/>
        <w:t>му</w:t>
      </w:r>
      <w:r>
        <w:softHyphen/>
        <w:t xml:space="preserve">никационной отрасли в рыночных условиях; </w:t>
      </w:r>
    </w:p>
    <w:p w:rsidR="00C824F1" w:rsidRDefault="00C824F1" w:rsidP="00C824F1">
      <w:pPr>
        <w:pStyle w:val="a5"/>
        <w:numPr>
          <w:ilvl w:val="0"/>
          <w:numId w:val="1"/>
        </w:numPr>
      </w:pPr>
      <w:r>
        <w:t xml:space="preserve">уметь анализировать и планировать деятельность телекоммуникационных компаний в области развития, внедрения новых технологий, совершенствования оказания телекоммуникационных услуг. </w:t>
      </w:r>
    </w:p>
    <w:p w:rsidR="00146201" w:rsidRDefault="00146201"/>
    <w:p w:rsidR="00D40A95" w:rsidRDefault="00D40A95"/>
    <w:p w:rsidR="00D40A95" w:rsidRDefault="00D40A9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"/>
        <w:gridCol w:w="2978"/>
        <w:gridCol w:w="3118"/>
      </w:tblGrid>
      <w:tr w:rsidR="00ED1C1B" w:rsidRPr="00022E60" w:rsidTr="004A796D">
        <w:trPr>
          <w:cantSplit/>
          <w:tblHeader/>
        </w:trPr>
        <w:tc>
          <w:tcPr>
            <w:tcW w:w="2376" w:type="dxa"/>
            <w:vAlign w:val="center"/>
          </w:tcPr>
          <w:p w:rsidR="00ED1C1B" w:rsidRPr="00022E60" w:rsidRDefault="00ED1C1B" w:rsidP="006C0BE0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ED1C1B" w:rsidRPr="00022E60" w:rsidRDefault="00487578" w:rsidP="00487578">
            <w:pPr>
              <w:ind w:left="-108" w:right="-108"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>
              <w:rPr>
                <w:rFonts w:ascii="Cambria" w:eastAsia="Cambria" w:hAnsi="Cambria" w:cs="Times New Roman"/>
                <w:lang w:eastAsia="ru-RU"/>
              </w:rPr>
              <w:t>Код</w:t>
            </w:r>
          </w:p>
        </w:tc>
        <w:tc>
          <w:tcPr>
            <w:tcW w:w="2978" w:type="dxa"/>
            <w:vAlign w:val="center"/>
          </w:tcPr>
          <w:p w:rsidR="00ED1C1B" w:rsidRPr="00022E60" w:rsidRDefault="00ED1C1B" w:rsidP="006C0BE0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8" w:type="dxa"/>
            <w:vAlign w:val="center"/>
          </w:tcPr>
          <w:p w:rsidR="00ED1C1B" w:rsidRPr="00022E60" w:rsidRDefault="00ED1C1B" w:rsidP="006C0BE0">
            <w:pPr>
              <w:ind w:firstLine="0"/>
              <w:jc w:val="center"/>
              <w:rPr>
                <w:rFonts w:ascii="Cambria" w:eastAsia="Cambria" w:hAnsi="Cambria" w:cs="Times New Roman"/>
                <w:lang w:eastAsia="ru-RU"/>
              </w:rPr>
            </w:pPr>
            <w:r w:rsidRPr="00022E60">
              <w:rPr>
                <w:rFonts w:ascii="Cambria" w:eastAsia="Cambria" w:hAnsi="Cambria" w:cs="Times New Roman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Pr="00487578">
              <w:rPr>
                <w:rFonts w:eastAsia="Calibri" w:cs="Times New Roman"/>
              </w:rPr>
              <w:t>ценивать и перерабатывать освоенные научные методы и</w:t>
            </w:r>
            <w:r>
              <w:rPr>
                <w:rFonts w:eastAsia="Calibri" w:cs="Times New Roman"/>
              </w:rPr>
              <w:t xml:space="preserve"> </w:t>
            </w:r>
            <w:r w:rsidRPr="00487578">
              <w:rPr>
                <w:rFonts w:eastAsia="Calibri" w:cs="Times New Roman"/>
              </w:rPr>
              <w:t>способы деятельности</w:t>
            </w:r>
          </w:p>
        </w:tc>
        <w:tc>
          <w:tcPr>
            <w:tcW w:w="850" w:type="dxa"/>
          </w:tcPr>
          <w:p w:rsidR="00487578" w:rsidRDefault="00487578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487578">
              <w:rPr>
                <w:rFonts w:eastAsia="Calibri" w:cs="Times New Roman"/>
              </w:rPr>
              <w:t>СК-1</w:t>
            </w:r>
          </w:p>
        </w:tc>
        <w:tc>
          <w:tcPr>
            <w:tcW w:w="2978" w:type="dxa"/>
          </w:tcPr>
          <w:p w:rsidR="00487578" w:rsidRPr="004A796D" w:rsidRDefault="00487578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Студент в состоянии дать определения изучаемым понятиям, анализирует взаимосвязи осваиваемых объектов и делает соответствующие выводы.  </w:t>
            </w:r>
          </w:p>
        </w:tc>
        <w:tc>
          <w:tcPr>
            <w:tcW w:w="3118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</w:t>
            </w:r>
            <w:r w:rsidRPr="004A796D">
              <w:rPr>
                <w:rFonts w:eastAsia="Calibri" w:cs="Times New Roman"/>
              </w:rPr>
              <w:t>егулярные упражнения, включающие разбор стандартных технических приемов, самостоятельное выполнение задач по анализу данных и принятию решений, изучение лекционного материала и дополнительной литературы с целью тщательной подготовки к семинарским занятиям и контрольным работам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4A796D" w:rsidRDefault="00487578" w:rsidP="00487578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</w:t>
            </w:r>
            <w:r w:rsidRPr="00487578">
              <w:rPr>
                <w:rFonts w:eastAsia="Calibri" w:cs="Times New Roman"/>
              </w:rPr>
              <w:t>редлагать концепции, модели, изобретать и апробировать</w:t>
            </w:r>
            <w:r>
              <w:rPr>
                <w:rFonts w:eastAsia="Calibri" w:cs="Times New Roman"/>
              </w:rPr>
              <w:t xml:space="preserve"> </w:t>
            </w:r>
            <w:r w:rsidRPr="00487578">
              <w:rPr>
                <w:rFonts w:eastAsia="Calibri" w:cs="Times New Roman"/>
              </w:rPr>
              <w:t>способы и инструменты</w:t>
            </w:r>
            <w:r>
              <w:rPr>
                <w:rFonts w:eastAsia="Calibri" w:cs="Times New Roman"/>
              </w:rPr>
              <w:t xml:space="preserve"> профессиональной деятельности</w:t>
            </w:r>
          </w:p>
        </w:tc>
        <w:tc>
          <w:tcPr>
            <w:tcW w:w="850" w:type="dxa"/>
          </w:tcPr>
          <w:p w:rsidR="00487578" w:rsidRDefault="00487578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487578">
              <w:rPr>
                <w:rFonts w:eastAsia="Calibri" w:cs="Times New Roman"/>
              </w:rPr>
              <w:t>СК-2</w:t>
            </w:r>
          </w:p>
        </w:tc>
        <w:tc>
          <w:tcPr>
            <w:tcW w:w="2978" w:type="dxa"/>
          </w:tcPr>
          <w:p w:rsidR="00487578" w:rsidRPr="004A796D" w:rsidRDefault="00487578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Студент в состоянии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провести анализ материала, изученных понятий</w:t>
            </w:r>
            <w:r w:rsid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их взаимосвязи и связи с существующими в действительности фактами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3118" w:type="dxa"/>
          </w:tcPr>
          <w:p w:rsidR="00487578" w:rsidRPr="00487578" w:rsidRDefault="00487578" w:rsidP="00487578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87578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Лекции и самостоятельная работа, предполагающие интерактивное изучение и обсуждение материала, в том числе изученного самостоятельно</w:t>
            </w:r>
          </w:p>
        </w:tc>
      </w:tr>
      <w:tr w:rsidR="00487578" w:rsidRPr="00022E60" w:rsidTr="004A796D">
        <w:trPr>
          <w:cantSplit/>
        </w:trPr>
        <w:tc>
          <w:tcPr>
            <w:tcW w:w="2376" w:type="dxa"/>
          </w:tcPr>
          <w:p w:rsidR="00487578" w:rsidRPr="003D1617" w:rsidRDefault="00487578" w:rsidP="00487578">
            <w:pPr>
              <w:spacing w:line="240" w:lineRule="auto"/>
              <w:ind w:firstLine="0"/>
              <w:jc w:val="left"/>
            </w:pPr>
            <w:r>
              <w:t>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50" w:type="dxa"/>
          </w:tcPr>
          <w:p w:rsidR="00487578" w:rsidRPr="003D1617" w:rsidRDefault="00487578" w:rsidP="00487578">
            <w:pPr>
              <w:ind w:firstLine="0"/>
            </w:pPr>
            <w:r w:rsidRPr="003D1617">
              <w:t>СК-6</w:t>
            </w:r>
          </w:p>
        </w:tc>
        <w:tc>
          <w:tcPr>
            <w:tcW w:w="2978" w:type="dxa"/>
          </w:tcPr>
          <w:p w:rsidR="00487578" w:rsidRPr="004A796D" w:rsidRDefault="00487578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Самостоятельно изучает научную и техническую литературу, умеет анализировать информацию и применять полученные знания для решения поставленных задач.</w:t>
            </w:r>
          </w:p>
        </w:tc>
        <w:tc>
          <w:tcPr>
            <w:tcW w:w="3118" w:type="dxa"/>
          </w:tcPr>
          <w:p w:rsidR="00487578" w:rsidRPr="004A796D" w:rsidRDefault="00487578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Систематическое изучение конспектов и электронных версий лекций, литературы по учебному плану, руководств по работе в вычислительных компьютерных средах, обсуждения возникающих вопросов с преподавателем и коллективом учебной группы, поиск нужной информации в библиотеках и сети Интернет</w:t>
            </w:r>
          </w:p>
        </w:tc>
      </w:tr>
      <w:tr w:rsidR="00AE0934" w:rsidRPr="00022E60" w:rsidTr="004A796D">
        <w:trPr>
          <w:cantSplit/>
        </w:trPr>
        <w:tc>
          <w:tcPr>
            <w:tcW w:w="2376" w:type="dxa"/>
          </w:tcPr>
          <w:p w:rsidR="00AE0934" w:rsidRPr="00AE0934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орождать принципиально новые идеи и продукты,</w:t>
            </w:r>
          </w:p>
          <w:p w:rsidR="00AE0934" w:rsidRPr="004A796D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проявлять креативность, </w:t>
            </w:r>
            <w:proofErr w:type="spellStart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AE093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мышления</w:t>
            </w:r>
          </w:p>
        </w:tc>
        <w:tc>
          <w:tcPr>
            <w:tcW w:w="850" w:type="dxa"/>
          </w:tcPr>
          <w:p w:rsidR="00AE0934" w:rsidRDefault="00AE093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AE0934">
              <w:rPr>
                <w:rFonts w:eastAsia="Calibri" w:cs="Times New Roman"/>
              </w:rPr>
              <w:t>ПК-8</w:t>
            </w:r>
          </w:p>
        </w:tc>
        <w:tc>
          <w:tcPr>
            <w:tcW w:w="2978" w:type="dxa"/>
          </w:tcPr>
          <w:p w:rsidR="00AE0934" w:rsidRPr="004A796D" w:rsidRDefault="00AE093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AE0934" w:rsidRPr="004A796D" w:rsidRDefault="00AE0934" w:rsidP="00AE093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lastRenderedPageBreak/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рименять методы системного анализа и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моделирования с целью оценки,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проектирования и разработки стратегии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развития архитектуры</w:t>
            </w:r>
            <w:r w:rsidR="00C824F1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теле</w:t>
            </w:r>
            <w:r w:rsidR="00C824F1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softHyphen/>
              <w:t>ком</w:t>
            </w:r>
            <w:r w:rsidR="00C824F1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softHyphen/>
              <w:t>муникационного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предприятия</w:t>
            </w:r>
          </w:p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ПК-13</w:t>
            </w:r>
          </w:p>
        </w:tc>
        <w:tc>
          <w:tcPr>
            <w:tcW w:w="2978" w:type="dxa"/>
          </w:tcPr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Обладает опытом изучения предметной области с различных точек зрения и выработки решения в соответствии с требованиями задачи</w:t>
            </w:r>
          </w:p>
        </w:tc>
        <w:tc>
          <w:tcPr>
            <w:tcW w:w="3118" w:type="dxa"/>
          </w:tcPr>
          <w:p w:rsidR="00AC14C4" w:rsidRPr="004A796D" w:rsidRDefault="00AC14C4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ешение задач анализа данных, имеющих характер самостоятельного исследования с применением современных вычислительных средств и компьютерного экспериментирования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азрабатывать и применять экономико-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математические модели для обоснования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проектных решений в сфере ИКТ</w:t>
            </w:r>
          </w:p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ПК-14</w:t>
            </w:r>
          </w:p>
        </w:tc>
        <w:tc>
          <w:tcPr>
            <w:tcW w:w="297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Имеет навыки разработки моделей и проведения моделирования для анализа и оптимизации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деятельности в области информационных технологий</w:t>
            </w:r>
          </w:p>
        </w:tc>
        <w:tc>
          <w:tcPr>
            <w:tcW w:w="311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амостоятельное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применение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систем поддержки принятия решений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 моделях реальных предприятий и процессов на основе стандартного и самостоятельно разработанного программного обеспечения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роводить исследования в области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моделей и методов, направленных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C824F1" w:rsidRPr="004A796D" w:rsidRDefault="00C824F1" w:rsidP="00C824F1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планирование деятельности теле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softHyphen/>
              <w:t>ком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softHyphen/>
              <w:t xml:space="preserve">муникационного </w:t>
            </w:r>
            <w:r w:rsidR="00AC14C4"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предприятия</w:t>
            </w:r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ПК-15</w:t>
            </w:r>
          </w:p>
        </w:tc>
        <w:tc>
          <w:tcPr>
            <w:tcW w:w="2978" w:type="dxa"/>
          </w:tcPr>
          <w:p w:rsidR="00AC14C4" w:rsidRPr="004A796D" w:rsidRDefault="00AC14C4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Имеет навыки разработки моделей и проведения моделирования для анализа и оптимизации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организационно-финансовой деятельности предприятия</w:t>
            </w:r>
            <w:r w:rsidR="00C824F1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-провайдера</w:t>
            </w:r>
          </w:p>
        </w:tc>
        <w:tc>
          <w:tcPr>
            <w:tcW w:w="3118" w:type="dxa"/>
          </w:tcPr>
          <w:p w:rsidR="00AC14C4" w:rsidRPr="004A796D" w:rsidRDefault="00AC14C4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амостоятельное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применение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систем поддержки принятия решений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 моделях реальных предприятий и процессов на основе стандартного и самостоятельно разработанного программного обеспечения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П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рименять методы, инструментарий,</w:t>
            </w:r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программное обеспечение и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новейшие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разработки в целях информационной</w:t>
            </w:r>
          </w:p>
          <w:p w:rsidR="00C824F1" w:rsidRDefault="00AC14C4" w:rsidP="00C824F1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безопасности</w:t>
            </w:r>
            <w:r w:rsidR="00C824F1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провайдера</w:t>
            </w:r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ПК-21</w:t>
            </w:r>
          </w:p>
        </w:tc>
        <w:tc>
          <w:tcPr>
            <w:tcW w:w="2978" w:type="dxa"/>
          </w:tcPr>
          <w:p w:rsidR="00AC14C4" w:rsidRPr="004A796D" w:rsidRDefault="00AC14C4" w:rsidP="004A796D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Имеет навыки самостоятельного поиска, сравнения и выбора применения систем в области информационной безопасности</w:t>
            </w:r>
          </w:p>
        </w:tc>
        <w:tc>
          <w:tcPr>
            <w:tcW w:w="3118" w:type="dxa"/>
          </w:tcPr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Самостоятельное проведение анализа аппаратно-программных и организационных систем</w:t>
            </w:r>
          </w:p>
        </w:tc>
      </w:tr>
      <w:tr w:rsidR="00AC14C4" w:rsidRPr="00022E60" w:rsidTr="004A796D">
        <w:trPr>
          <w:cantSplit/>
        </w:trPr>
        <w:tc>
          <w:tcPr>
            <w:tcW w:w="2376" w:type="dxa"/>
          </w:tcPr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lastRenderedPageBreak/>
              <w:t xml:space="preserve">Способность 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выбирать оптимальные решения </w:t>
            </w:r>
            <w:proofErr w:type="gramStart"/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AC14C4" w:rsidRPr="00EE26F0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вопросах совершенствования </w:t>
            </w:r>
            <w:r w:rsidR="00851AE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структуры предприятия-провайдера </w:t>
            </w:r>
            <w:proofErr w:type="gramStart"/>
            <w:r w:rsidR="00851AE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ИТ</w:t>
            </w:r>
            <w:proofErr w:type="gramEnd"/>
            <w:r w:rsidR="00851AE4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 услуг</w:t>
            </w: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, а также его информационной</w:t>
            </w:r>
          </w:p>
          <w:p w:rsidR="00AC14C4" w:rsidRPr="004A796D" w:rsidRDefault="00AC14C4" w:rsidP="00EE26F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EE26F0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безопасности</w:t>
            </w:r>
          </w:p>
        </w:tc>
        <w:tc>
          <w:tcPr>
            <w:tcW w:w="850" w:type="dxa"/>
          </w:tcPr>
          <w:p w:rsidR="00AC14C4" w:rsidRDefault="00AC14C4" w:rsidP="00487578">
            <w:pPr>
              <w:ind w:left="-108" w:right="-108" w:firstLine="0"/>
              <w:jc w:val="center"/>
              <w:rPr>
                <w:lang w:eastAsia="ru-RU"/>
              </w:rPr>
            </w:pPr>
            <w:r w:rsidRPr="00EE26F0">
              <w:rPr>
                <w:rFonts w:eastAsia="Calibri" w:cs="Times New Roman"/>
              </w:rPr>
              <w:t>ПК-24</w:t>
            </w:r>
          </w:p>
        </w:tc>
        <w:tc>
          <w:tcPr>
            <w:tcW w:w="2978" w:type="dxa"/>
          </w:tcPr>
          <w:p w:rsidR="00AC14C4" w:rsidRPr="004A796D" w:rsidRDefault="00AC14C4" w:rsidP="006C0BE0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Демонстрирует навыки проведения анализа предметной области и представления результатов для аудитории. </w:t>
            </w:r>
          </w:p>
        </w:tc>
        <w:tc>
          <w:tcPr>
            <w:tcW w:w="3118" w:type="dxa"/>
          </w:tcPr>
          <w:p w:rsidR="00AC14C4" w:rsidRPr="004A796D" w:rsidRDefault="00AC14C4" w:rsidP="00AC14C4">
            <w:pPr>
              <w:pStyle w:val="ConsPlusNormal"/>
              <w:ind w:firstLine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Г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рамотное выполнение и оформление домашних заданий, 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 xml:space="preserve">самостоятельных </w:t>
            </w:r>
            <w:r w:rsidRPr="004A796D"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  <w:t>работ и другой отчетности по изучаемой дисциплине</w:t>
            </w:r>
          </w:p>
        </w:tc>
      </w:tr>
    </w:tbl>
    <w:p w:rsidR="004A796D" w:rsidRPr="00D041BA" w:rsidRDefault="004A796D" w:rsidP="00ED1C1B">
      <w:pPr>
        <w:rPr>
          <w:color w:val="FF0000"/>
        </w:rPr>
      </w:pPr>
    </w:p>
    <w:p w:rsidR="00ED1C1B" w:rsidRPr="004A796D" w:rsidRDefault="00ED1C1B" w:rsidP="004A796D">
      <w:pPr>
        <w:spacing w:after="360"/>
        <w:ind w:firstLine="0"/>
        <w:jc w:val="left"/>
        <w:rPr>
          <w:b/>
          <w:sz w:val="24"/>
        </w:rPr>
      </w:pPr>
      <w:r w:rsidRPr="004A796D">
        <w:rPr>
          <w:b/>
          <w:sz w:val="24"/>
        </w:rPr>
        <w:t>3. Место дисциплины в структуре образовательной программы</w:t>
      </w:r>
    </w:p>
    <w:p w:rsidR="004A796D" w:rsidRPr="000D582C" w:rsidRDefault="00ED1C1B" w:rsidP="00ED1C1B">
      <w:r w:rsidRPr="000D582C">
        <w:t xml:space="preserve">Настоящая дисциплина относится к </w:t>
      </w:r>
      <w:r w:rsidR="00D041BA" w:rsidRPr="004F159C">
        <w:t>базовому</w:t>
      </w:r>
      <w:r w:rsidRPr="000D582C">
        <w:t xml:space="preserve"> циклу дисциплин программы и блоку дисциплин, обеспечивающих подготовку магистра</w:t>
      </w:r>
      <w:r w:rsidR="004A796D" w:rsidRPr="000D582C">
        <w:t xml:space="preserve"> по направлению 080500.68 – «Бизнес-информатика»</w:t>
      </w:r>
      <w:r w:rsidRPr="000D582C">
        <w:t>. Изучение данной дисциплины базируется на следующих дисциплинах</w:t>
      </w:r>
      <w:r w:rsidR="004A796D" w:rsidRPr="000D582C">
        <w:t>: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базовый курс теории вероятностей и математической статистики;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основные принципы управления информационными системами;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современные методы проектирования и реализации информационных систем;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>теория и практика использования реляционных систем управления базами данных (СУБД);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 xml:space="preserve">основные математические методы оптимизации и </w:t>
      </w:r>
      <w:proofErr w:type="spellStart"/>
      <w:r>
        <w:t>нейросетевые</w:t>
      </w:r>
      <w:proofErr w:type="spellEnd"/>
      <w:r>
        <w:t xml:space="preserve"> алгоритмы:</w:t>
      </w:r>
    </w:p>
    <w:p w:rsidR="004A796D" w:rsidRDefault="004A796D" w:rsidP="004A796D">
      <w:pPr>
        <w:pStyle w:val="a5"/>
        <w:numPr>
          <w:ilvl w:val="0"/>
          <w:numId w:val="1"/>
        </w:numPr>
      </w:pPr>
      <w:r>
        <w:t xml:space="preserve">программирование на языках </w:t>
      </w:r>
      <w:r w:rsidRPr="004A796D">
        <w:t>Java</w:t>
      </w:r>
      <w:r>
        <w:t xml:space="preserve"> и </w:t>
      </w:r>
      <w:r w:rsidRPr="004A796D">
        <w:t>C</w:t>
      </w:r>
      <w:r>
        <w:t>++.</w:t>
      </w:r>
    </w:p>
    <w:p w:rsidR="00ED1C1B" w:rsidRPr="000D582C" w:rsidRDefault="00ED1C1B" w:rsidP="00ED1C1B">
      <w:r w:rsidRPr="000D582C">
        <w:t xml:space="preserve">Основные положения дисциплины должны быть использованы в дальнейшем при </w:t>
      </w:r>
      <w:r w:rsidR="00420A2C" w:rsidRPr="000D582C">
        <w:t>прохождении научно-исследовательской практики и написании магистерской диссертации.</w:t>
      </w:r>
    </w:p>
    <w:p w:rsidR="00146201" w:rsidRPr="00D40A95" w:rsidRDefault="001842FC" w:rsidP="00D40A95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4</w:t>
      </w:r>
      <w:r w:rsidR="00D40A95" w:rsidRPr="00D40A95">
        <w:rPr>
          <w:b/>
          <w:sz w:val="24"/>
        </w:rPr>
        <w:t>. Тематический план учебной дисциплины</w:t>
      </w:r>
    </w:p>
    <w:tbl>
      <w:tblPr>
        <w:tblStyle w:val="a4"/>
        <w:tblW w:w="8955" w:type="dxa"/>
        <w:tblInd w:w="108" w:type="dxa"/>
        <w:tblLook w:val="04A0" w:firstRow="1" w:lastRow="0" w:firstColumn="1" w:lastColumn="0" w:noHBand="0" w:noVBand="1"/>
      </w:tblPr>
      <w:tblGrid>
        <w:gridCol w:w="675"/>
        <w:gridCol w:w="4003"/>
        <w:gridCol w:w="1017"/>
        <w:gridCol w:w="992"/>
        <w:gridCol w:w="1134"/>
        <w:gridCol w:w="1134"/>
      </w:tblGrid>
      <w:tr w:rsidR="00D40A95" w:rsidTr="00D40A95">
        <w:tc>
          <w:tcPr>
            <w:tcW w:w="675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№</w:t>
            </w:r>
          </w:p>
        </w:tc>
        <w:tc>
          <w:tcPr>
            <w:tcW w:w="4003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Наименование темы (раздела)</w:t>
            </w:r>
          </w:p>
        </w:tc>
        <w:tc>
          <w:tcPr>
            <w:tcW w:w="1017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proofErr w:type="spellStart"/>
            <w:r w:rsidRPr="00D40A95">
              <w:rPr>
                <w:sz w:val="20"/>
              </w:rPr>
              <w:t>Самост</w:t>
            </w:r>
            <w:proofErr w:type="spellEnd"/>
            <w:r w:rsidRPr="00D40A95">
              <w:rPr>
                <w:sz w:val="20"/>
              </w:rPr>
              <w:t>. работа</w:t>
            </w:r>
          </w:p>
        </w:tc>
      </w:tr>
      <w:tr w:rsidR="00D40A95" w:rsidTr="00D40A95">
        <w:tc>
          <w:tcPr>
            <w:tcW w:w="675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03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r w:rsidRPr="00D40A95">
              <w:rPr>
                <w:sz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  <w:proofErr w:type="spellStart"/>
            <w:r w:rsidRPr="00D40A95">
              <w:rPr>
                <w:sz w:val="20"/>
              </w:rPr>
              <w:t>Практ</w:t>
            </w:r>
            <w:proofErr w:type="spellEnd"/>
            <w:r w:rsidRPr="00D40A95">
              <w:rPr>
                <w:sz w:val="20"/>
              </w:rPr>
              <w:t>. занятия</w:t>
            </w:r>
          </w:p>
        </w:tc>
        <w:tc>
          <w:tcPr>
            <w:tcW w:w="1134" w:type="dxa"/>
            <w:vMerge/>
          </w:tcPr>
          <w:p w:rsidR="00D40A95" w:rsidRPr="00D40A95" w:rsidRDefault="00D40A95" w:rsidP="00D40A95">
            <w:pPr>
              <w:ind w:firstLine="0"/>
              <w:jc w:val="center"/>
              <w:rPr>
                <w:sz w:val="20"/>
              </w:rPr>
            </w:pP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03" w:type="dxa"/>
          </w:tcPr>
          <w:p w:rsidR="00510410" w:rsidRPr="00D40A95" w:rsidRDefault="00510410" w:rsidP="008B2274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Введение. Экономическая характеристи</w:t>
            </w:r>
            <w:r w:rsidR="008B2274">
              <w:rPr>
                <w:sz w:val="20"/>
              </w:rPr>
              <w:t>ка и особенности отрасли связи.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D40A95" w:rsidRDefault="00D40A95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0A95" w:rsidRPr="00510410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03" w:type="dxa"/>
          </w:tcPr>
          <w:p w:rsidR="00D40A95" w:rsidRPr="00D40A95" w:rsidRDefault="008B2274" w:rsidP="00747A4C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Архитектура се</w:t>
            </w:r>
            <w:r>
              <w:rPr>
                <w:sz w:val="20"/>
              </w:rPr>
              <w:t>тей связи следующего поколения.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40A95" w:rsidRPr="008B2274" w:rsidRDefault="00D40A95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03" w:type="dxa"/>
          </w:tcPr>
          <w:p w:rsidR="00D40A95" w:rsidRPr="00D40A95" w:rsidRDefault="008B2274" w:rsidP="003C7B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Исследование рынка услуг связи.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8B2274" w:rsidRDefault="00D40A95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03" w:type="dxa"/>
          </w:tcPr>
          <w:p w:rsidR="00D40A95" w:rsidRPr="00D40A95" w:rsidRDefault="00510410" w:rsidP="003C7BCF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Сущность доходов те</w:t>
            </w:r>
            <w:r>
              <w:rPr>
                <w:sz w:val="20"/>
              </w:rPr>
              <w:t>лекоммуникационных предприятий.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8B2274" w:rsidRDefault="00D40A95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0A95" w:rsidRPr="008B227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4003" w:type="dxa"/>
          </w:tcPr>
          <w:p w:rsidR="00D40A95" w:rsidRPr="00D40A95" w:rsidRDefault="00510410" w:rsidP="003C7BCF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Производственные фонды те</w:t>
            </w:r>
            <w:r>
              <w:rPr>
                <w:sz w:val="20"/>
              </w:rPr>
              <w:t>лекоммуникационных предприятий.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40A95" w:rsidRPr="00E7708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40A95" w:rsidRPr="004F159C" w:rsidRDefault="00D40A95" w:rsidP="00E77084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40A95" w:rsidTr="00E77084">
        <w:tc>
          <w:tcPr>
            <w:tcW w:w="675" w:type="dxa"/>
          </w:tcPr>
          <w:p w:rsidR="00D40A95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03" w:type="dxa"/>
          </w:tcPr>
          <w:p w:rsidR="00D40A95" w:rsidRPr="00D40A95" w:rsidRDefault="00510410" w:rsidP="003C7BCF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Производственные ресурсы тел</w:t>
            </w:r>
            <w:r>
              <w:rPr>
                <w:sz w:val="20"/>
              </w:rPr>
              <w:t>екоммуникационного предприятия.</w:t>
            </w:r>
          </w:p>
        </w:tc>
        <w:tc>
          <w:tcPr>
            <w:tcW w:w="1017" w:type="dxa"/>
            <w:vAlign w:val="center"/>
          </w:tcPr>
          <w:p w:rsidR="00D40A95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40A95" w:rsidRPr="00E7708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40A95" w:rsidRPr="004F159C" w:rsidRDefault="00D40A95" w:rsidP="00E77084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42FC" w:rsidRPr="00E77084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47A4C" w:rsidTr="00E77084">
        <w:tc>
          <w:tcPr>
            <w:tcW w:w="675" w:type="dxa"/>
          </w:tcPr>
          <w:p w:rsidR="00747A4C" w:rsidRPr="00D40A95" w:rsidRDefault="00747A4C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03" w:type="dxa"/>
          </w:tcPr>
          <w:p w:rsidR="00747A4C" w:rsidRPr="00D40A95" w:rsidRDefault="00510410" w:rsidP="003C7BCF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Инвестиции в развитие телекоммуникац</w:t>
            </w:r>
            <w:r>
              <w:rPr>
                <w:sz w:val="20"/>
              </w:rPr>
              <w:t>ий, эффективность производства.</w:t>
            </w:r>
          </w:p>
        </w:tc>
        <w:tc>
          <w:tcPr>
            <w:tcW w:w="1017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47A4C" w:rsidRPr="00510410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7A4C" w:rsidRPr="00510410" w:rsidRDefault="00747A4C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A4C" w:rsidRPr="00510410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47A4C" w:rsidTr="00E77084">
        <w:tc>
          <w:tcPr>
            <w:tcW w:w="675" w:type="dxa"/>
          </w:tcPr>
          <w:p w:rsidR="00747A4C" w:rsidRPr="00D40A95" w:rsidRDefault="00882275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47A4C">
              <w:rPr>
                <w:sz w:val="20"/>
              </w:rPr>
              <w:t>.</w:t>
            </w:r>
          </w:p>
        </w:tc>
        <w:tc>
          <w:tcPr>
            <w:tcW w:w="4003" w:type="dxa"/>
          </w:tcPr>
          <w:p w:rsidR="00747A4C" w:rsidRPr="00D40A95" w:rsidRDefault="00510410" w:rsidP="00747A4C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Формализация бизнес-процессов</w:t>
            </w:r>
            <w:r>
              <w:rPr>
                <w:sz w:val="20"/>
              </w:rPr>
              <w:t xml:space="preserve"> телекоммуникационных компаний.</w:t>
            </w:r>
          </w:p>
        </w:tc>
        <w:tc>
          <w:tcPr>
            <w:tcW w:w="1017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7A4C" w:rsidRPr="00510410" w:rsidRDefault="00747A4C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47A4C" w:rsidTr="00E77084">
        <w:tc>
          <w:tcPr>
            <w:tcW w:w="675" w:type="dxa"/>
          </w:tcPr>
          <w:p w:rsidR="00747A4C" w:rsidRPr="00D40A95" w:rsidRDefault="00882275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47A4C">
              <w:rPr>
                <w:sz w:val="20"/>
              </w:rPr>
              <w:t>.</w:t>
            </w:r>
          </w:p>
        </w:tc>
        <w:tc>
          <w:tcPr>
            <w:tcW w:w="4003" w:type="dxa"/>
          </w:tcPr>
          <w:p w:rsidR="00747A4C" w:rsidRPr="00D40A95" w:rsidRDefault="00510410" w:rsidP="003C7BCF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Корпоративные информационные сис</w:t>
            </w:r>
            <w:r>
              <w:rPr>
                <w:sz w:val="20"/>
              </w:rPr>
              <w:t>темы (КИС) в телекоммуникациях.</w:t>
            </w:r>
          </w:p>
        </w:tc>
        <w:tc>
          <w:tcPr>
            <w:tcW w:w="1017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47A4C" w:rsidRPr="00510410" w:rsidRDefault="00747A4C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47A4C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10410" w:rsidTr="00E77084">
        <w:tc>
          <w:tcPr>
            <w:tcW w:w="675" w:type="dxa"/>
          </w:tcPr>
          <w:p w:rsidR="00510410" w:rsidRPr="00D40A95" w:rsidRDefault="00510410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03" w:type="dxa"/>
          </w:tcPr>
          <w:p w:rsidR="00510410" w:rsidRPr="00D40A95" w:rsidRDefault="00510410" w:rsidP="00747A4C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Разработка и вне</w:t>
            </w:r>
            <w:r>
              <w:rPr>
                <w:sz w:val="20"/>
              </w:rPr>
              <w:t>дрение КИС в телекоммуникациях.</w:t>
            </w:r>
          </w:p>
        </w:tc>
        <w:tc>
          <w:tcPr>
            <w:tcW w:w="1017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10410" w:rsidRPr="00D40A95" w:rsidRDefault="00510410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10410" w:rsidTr="00E77084">
        <w:tc>
          <w:tcPr>
            <w:tcW w:w="675" w:type="dxa"/>
          </w:tcPr>
          <w:p w:rsidR="00510410" w:rsidRPr="00D40A95" w:rsidRDefault="00510410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003" w:type="dxa"/>
          </w:tcPr>
          <w:p w:rsidR="00510410" w:rsidRPr="00D40A95" w:rsidRDefault="00510410" w:rsidP="00747A4C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 xml:space="preserve">Информационные системы в </w:t>
            </w:r>
            <w:r>
              <w:rPr>
                <w:sz w:val="20"/>
              </w:rPr>
              <w:t>телекоммуникационных компаниях.</w:t>
            </w:r>
          </w:p>
        </w:tc>
        <w:tc>
          <w:tcPr>
            <w:tcW w:w="1017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10410" w:rsidRPr="00D40A95" w:rsidRDefault="00510410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10410" w:rsidTr="00E77084">
        <w:tc>
          <w:tcPr>
            <w:tcW w:w="675" w:type="dxa"/>
          </w:tcPr>
          <w:p w:rsidR="00510410" w:rsidRPr="00D40A95" w:rsidRDefault="00510410" w:rsidP="00747A4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03" w:type="dxa"/>
          </w:tcPr>
          <w:p w:rsidR="00510410" w:rsidRPr="00D40A95" w:rsidRDefault="00510410" w:rsidP="00747A4C">
            <w:pPr>
              <w:ind w:firstLine="0"/>
              <w:jc w:val="left"/>
              <w:rPr>
                <w:sz w:val="20"/>
              </w:rPr>
            </w:pPr>
            <w:r w:rsidRPr="00510410">
              <w:rPr>
                <w:sz w:val="20"/>
              </w:rPr>
              <w:t>Оценка проектов в</w:t>
            </w:r>
            <w:r>
              <w:rPr>
                <w:sz w:val="20"/>
              </w:rPr>
              <w:t>недрения информационных систем.</w:t>
            </w:r>
          </w:p>
        </w:tc>
        <w:tc>
          <w:tcPr>
            <w:tcW w:w="1017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10410" w:rsidRPr="00D40A95" w:rsidRDefault="00510410" w:rsidP="00E7708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0410" w:rsidRPr="00D40A95" w:rsidRDefault="00E77084" w:rsidP="00E7708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47A4C" w:rsidRPr="00747A4C" w:rsidTr="00E77084">
        <w:tc>
          <w:tcPr>
            <w:tcW w:w="675" w:type="dxa"/>
          </w:tcPr>
          <w:p w:rsidR="00747A4C" w:rsidRPr="00747A4C" w:rsidRDefault="00747A4C" w:rsidP="00747A4C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003" w:type="dxa"/>
          </w:tcPr>
          <w:p w:rsidR="00747A4C" w:rsidRPr="00747A4C" w:rsidRDefault="00747A4C" w:rsidP="00747A4C">
            <w:pPr>
              <w:ind w:firstLine="0"/>
              <w:jc w:val="right"/>
              <w:rPr>
                <w:b/>
                <w:sz w:val="20"/>
              </w:rPr>
            </w:pPr>
            <w:r w:rsidRPr="00747A4C">
              <w:rPr>
                <w:b/>
                <w:sz w:val="20"/>
              </w:rPr>
              <w:t>Итого часов:</w:t>
            </w:r>
          </w:p>
        </w:tc>
        <w:tc>
          <w:tcPr>
            <w:tcW w:w="1017" w:type="dxa"/>
            <w:vAlign w:val="center"/>
          </w:tcPr>
          <w:p w:rsidR="00747A4C" w:rsidRPr="00747A4C" w:rsidRDefault="00E77084" w:rsidP="00E7708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992" w:type="dxa"/>
            <w:vAlign w:val="center"/>
          </w:tcPr>
          <w:p w:rsidR="00747A4C" w:rsidRPr="00E77084" w:rsidRDefault="00E77084" w:rsidP="00E7708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47A4C" w:rsidRPr="004F159C" w:rsidRDefault="00747A4C" w:rsidP="00E77084">
            <w:pPr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7A4C" w:rsidRPr="00E77084" w:rsidRDefault="00E77084" w:rsidP="00E7708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:rsidR="00D40A95" w:rsidRDefault="00D40A95">
      <w:pPr>
        <w:ind w:firstLine="0"/>
      </w:pPr>
    </w:p>
    <w:p w:rsidR="00D40A95" w:rsidRDefault="001842FC" w:rsidP="00F1334E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5</w:t>
      </w:r>
      <w:r w:rsidR="00F1334E" w:rsidRPr="00F1334E">
        <w:rPr>
          <w:b/>
          <w:sz w:val="24"/>
        </w:rPr>
        <w:t>. Формы рубежного и итогового контролей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93"/>
        <w:gridCol w:w="1440"/>
        <w:gridCol w:w="3454"/>
      </w:tblGrid>
      <w:tr w:rsidR="004A68D9" w:rsidTr="004A68D9">
        <w:trPr>
          <w:trHeight w:val="1003"/>
        </w:trPr>
        <w:tc>
          <w:tcPr>
            <w:tcW w:w="2235" w:type="dxa"/>
            <w:vAlign w:val="center"/>
          </w:tcPr>
          <w:p w:rsidR="004A68D9" w:rsidRDefault="004A68D9" w:rsidP="004A68D9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Тип контроля</w:t>
            </w:r>
          </w:p>
        </w:tc>
        <w:tc>
          <w:tcPr>
            <w:tcW w:w="2193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Форма контроля</w:t>
            </w:r>
          </w:p>
        </w:tc>
        <w:tc>
          <w:tcPr>
            <w:tcW w:w="1440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 год</w:t>
            </w:r>
          </w:p>
        </w:tc>
        <w:tc>
          <w:tcPr>
            <w:tcW w:w="3454" w:type="dxa"/>
            <w:vAlign w:val="center"/>
          </w:tcPr>
          <w:p w:rsidR="004A68D9" w:rsidRDefault="004A68D9" w:rsidP="004A68D9">
            <w:pPr>
              <w:ind w:firstLine="0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Параметры</w:t>
            </w:r>
          </w:p>
        </w:tc>
      </w:tr>
      <w:tr w:rsidR="004A68D9" w:rsidRPr="009E3B55" w:rsidTr="004A68D9">
        <w:tc>
          <w:tcPr>
            <w:tcW w:w="2235" w:type="dxa"/>
            <w:vAlign w:val="center"/>
          </w:tcPr>
          <w:p w:rsidR="004A68D9" w:rsidRPr="00A15CF9" w:rsidRDefault="004A68D9" w:rsidP="00996789">
            <w:pPr>
              <w:ind w:right="-108" w:firstLine="0"/>
              <w:jc w:val="left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Текущий контроль</w:t>
            </w:r>
          </w:p>
        </w:tc>
        <w:tc>
          <w:tcPr>
            <w:tcW w:w="2193" w:type="dxa"/>
            <w:vAlign w:val="center"/>
          </w:tcPr>
          <w:p w:rsidR="004A68D9" w:rsidRPr="004A68D9" w:rsidRDefault="004A68D9" w:rsidP="00276C62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Реферат</w:t>
            </w:r>
          </w:p>
        </w:tc>
        <w:tc>
          <w:tcPr>
            <w:tcW w:w="1440" w:type="dxa"/>
            <w:vAlign w:val="center"/>
          </w:tcPr>
          <w:p w:rsidR="004A68D9" w:rsidRPr="004A68D9" w:rsidRDefault="004A68D9" w:rsidP="00276C62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15-я неделя</w:t>
            </w:r>
          </w:p>
        </w:tc>
        <w:tc>
          <w:tcPr>
            <w:tcW w:w="3454" w:type="dxa"/>
            <w:vAlign w:val="center"/>
          </w:tcPr>
          <w:p w:rsidR="004A68D9" w:rsidRPr="004A68D9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10 печатных страниц</w:t>
            </w:r>
          </w:p>
        </w:tc>
      </w:tr>
      <w:tr w:rsidR="004A68D9" w:rsidRPr="00F729EA" w:rsidTr="004A68D9">
        <w:trPr>
          <w:trHeight w:val="699"/>
        </w:trPr>
        <w:tc>
          <w:tcPr>
            <w:tcW w:w="2235" w:type="dxa"/>
            <w:vAlign w:val="center"/>
          </w:tcPr>
          <w:p w:rsidR="004A68D9" w:rsidRPr="00F729EA" w:rsidRDefault="004A68D9" w:rsidP="00996789">
            <w:pPr>
              <w:ind w:right="-108" w:firstLine="0"/>
              <w:jc w:val="left"/>
              <w:rPr>
                <w:rFonts w:ascii="Cambria" w:eastAsia="Cambria" w:hAnsi="Cambria" w:cs="Times New Roman"/>
              </w:rPr>
            </w:pPr>
            <w:r w:rsidRPr="00F729EA">
              <w:rPr>
                <w:rFonts w:ascii="Cambria" w:eastAsia="Cambria" w:hAnsi="Cambria" w:cs="Times New Roman"/>
              </w:rPr>
              <w:t>Итоговый</w:t>
            </w:r>
          </w:p>
        </w:tc>
        <w:tc>
          <w:tcPr>
            <w:tcW w:w="2193" w:type="dxa"/>
            <w:vAlign w:val="center"/>
          </w:tcPr>
          <w:p w:rsidR="004A68D9" w:rsidRPr="00F729EA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Зачет</w:t>
            </w:r>
          </w:p>
        </w:tc>
        <w:tc>
          <w:tcPr>
            <w:tcW w:w="1440" w:type="dxa"/>
            <w:vAlign w:val="center"/>
          </w:tcPr>
          <w:p w:rsidR="004A68D9" w:rsidRPr="004A68D9" w:rsidRDefault="004A68D9" w:rsidP="006C0BE0">
            <w:pPr>
              <w:ind w:right="-108" w:firstLine="0"/>
              <w:jc w:val="center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*</w:t>
            </w:r>
          </w:p>
        </w:tc>
        <w:tc>
          <w:tcPr>
            <w:tcW w:w="3454" w:type="dxa"/>
            <w:vAlign w:val="center"/>
          </w:tcPr>
          <w:p w:rsidR="004A68D9" w:rsidRPr="004A68D9" w:rsidRDefault="004A68D9" w:rsidP="00996789">
            <w:pPr>
              <w:ind w:firstLine="0"/>
              <w:jc w:val="left"/>
              <w:rPr>
                <w:rFonts w:ascii="Cambria" w:eastAsia="Cambria" w:hAnsi="Cambria" w:cs="Times New Roman"/>
              </w:rPr>
            </w:pPr>
            <w:r w:rsidRPr="004A68D9">
              <w:rPr>
                <w:rFonts w:ascii="Cambria" w:eastAsia="Cambria" w:hAnsi="Cambria" w:cs="Times New Roman"/>
              </w:rPr>
              <w:t>Устный зачет</w:t>
            </w:r>
          </w:p>
        </w:tc>
      </w:tr>
    </w:tbl>
    <w:p w:rsidR="00276C62" w:rsidRDefault="00276C62" w:rsidP="00F1334E"/>
    <w:p w:rsidR="00F1334E" w:rsidRDefault="00F1334E" w:rsidP="00F1334E">
      <w:r>
        <w:t xml:space="preserve">Контроль знаний включает формы текущего и итогового контроля. </w:t>
      </w:r>
    </w:p>
    <w:p w:rsidR="001D66E7" w:rsidRDefault="00F1334E" w:rsidP="00F1334E">
      <w:r>
        <w:t xml:space="preserve">Текущий контроль осуществляется в течение учебного курса. По курсу предусмотрены текущий контроль знаний и работы студентов на практических занятиях. Каждая форма текущего контроля оценивается 10-балльной оценкой, которая выставляется в рабочую ведомость преподавателя. 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Высшая оценка в 10 баллов выставляется при отличном выполнении задания, то есть при наличии полных (с детальными пояснениями и культурой выкладок), оригинальных и правильных решений задач, дополненных при необходимости документами, полученными в результате реализации (проверки) решения в компьютерной вычислительной среде, верных ответов и высококачественного оформления работы.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7-8-9 баллов выставляется при наличии решений задач и правильных ответов, но при отсутствии какого-либо из выше перечисленных отличительных признаков, как, например: детальных выкладок или пояснений, качественного оформления, представления алгоритма или последовательности решения задач.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 xml:space="preserve">Оценка в 6 баллов выставляется при наличии отдельных неточностей в ответах (включая грамматические ошибки) или неточностях в решении задач </w:t>
      </w:r>
      <w:r>
        <w:lastRenderedPageBreak/>
        <w:t>непринципиального характера (описки и случайные ошибки арифметического характера).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5 баллов выставляется в случаях, когда в ответах и в решениях задач имеются неточности и ошибки, свидетельствующие о недостаточном понимании вопросов и требующие дополнительного обращения к тематическим материалам.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4 балла выставляется при наличии серьезных ошибок и пробелов в знаниях по контролируемой тематике.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3 балла выставляется при наличии лишь отдельных положительных моментов в представленной работе.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2 балла выставляется при полном отсутствии положительных моментов в представленной работе.</w:t>
      </w:r>
    </w:p>
    <w:p w:rsidR="001D66E7" w:rsidRDefault="001D66E7" w:rsidP="001D66E7">
      <w:pPr>
        <w:pStyle w:val="a5"/>
        <w:numPr>
          <w:ilvl w:val="0"/>
          <w:numId w:val="4"/>
        </w:numPr>
      </w:pPr>
      <w:r>
        <w:t>Оценка в 1 или 0 баллов выставляется в случаях, когда небрежные записи, неправильные ответы и решения, кроме того, сопровождаются какими-либо демонстративными проявлениями безграмотности или неэтичного отношения к изучаемой теме и предмету в целом.</w:t>
      </w:r>
    </w:p>
    <w:p w:rsidR="00F1334E" w:rsidRDefault="00F1334E" w:rsidP="00F1334E">
      <w:r>
        <w:t xml:space="preserve">По результатам текущего контроля организуются индивидуальные консультации по согласованному со студентами графику, не реже одного раза в неделю. </w:t>
      </w:r>
    </w:p>
    <w:p w:rsidR="00F1334E" w:rsidRDefault="00F1334E" w:rsidP="00F1334E">
      <w:r>
        <w:t xml:space="preserve">Форма итогового контроля – устный зачет с выставлением итоговой оценки по 10-балльной шкале. Эта оценка выставляется как результирующая оценка по 10-балльной шкале в </w:t>
      </w:r>
      <w:r w:rsidR="00D041BA" w:rsidRPr="004A68D9">
        <w:t>зачетную</w:t>
      </w:r>
      <w:r w:rsidR="00D041BA">
        <w:rPr>
          <w:color w:val="FF0000"/>
        </w:rPr>
        <w:t xml:space="preserve"> </w:t>
      </w:r>
      <w:r>
        <w:t xml:space="preserve"> ведомость</w:t>
      </w:r>
      <w:r w:rsidR="00D041BA">
        <w:t>.</w:t>
      </w:r>
    </w:p>
    <w:p w:rsidR="00146201" w:rsidRDefault="00146201"/>
    <w:p w:rsidR="00146201" w:rsidRPr="005F3385" w:rsidRDefault="001842FC" w:rsidP="005F3385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6</w:t>
      </w:r>
      <w:r w:rsidR="005F3385" w:rsidRPr="005F3385">
        <w:rPr>
          <w:b/>
          <w:sz w:val="24"/>
        </w:rPr>
        <w:t>. Содержание дисциплины</w:t>
      </w:r>
    </w:p>
    <w:p w:rsidR="005F3385" w:rsidRDefault="005F3385">
      <w:r>
        <w:t>Количество часов по темам и объем самостоятельной работы указан в пункте 3.</w:t>
      </w:r>
    </w:p>
    <w:p w:rsidR="005F3385" w:rsidRPr="004F209E" w:rsidRDefault="00C66604" w:rsidP="004F209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1. Введение. </w:t>
      </w:r>
      <w:r w:rsidR="004E0F02" w:rsidRPr="004E0F02">
        <w:rPr>
          <w:b/>
        </w:rPr>
        <w:t>Экономическая характеристика и особенности отрасли связи</w:t>
      </w:r>
      <w:r w:rsidRPr="004F209E">
        <w:rPr>
          <w:b/>
        </w:rPr>
        <w:t>.</w:t>
      </w:r>
    </w:p>
    <w:p w:rsidR="004E0F02" w:rsidRDefault="004E0F02">
      <w:r w:rsidRPr="004E0F02">
        <w:t xml:space="preserve">Экономическая характеристика и особенности связи. Роль связи в формировании экономического потенциала страны и информации общества. Организационная структура связи, </w:t>
      </w:r>
      <w:proofErr w:type="spellStart"/>
      <w:r w:rsidRPr="004E0F02">
        <w:t>подотрасли</w:t>
      </w:r>
      <w:proofErr w:type="spellEnd"/>
      <w:r w:rsidRPr="004E0F02">
        <w:t xml:space="preserve"> связи, их экономическая характеристика и особенности. Сущность и задачи управления  телекоммуникационным комплексом «связь» в условиях рыночной экономики. Структура и функции органов управления и регулирования в отрасли связи</w:t>
      </w:r>
      <w:r>
        <w:t>.</w:t>
      </w:r>
    </w:p>
    <w:p w:rsidR="00C66604" w:rsidRPr="004F209E" w:rsidRDefault="00282BCA" w:rsidP="004F209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4F209E">
        <w:rPr>
          <w:b/>
        </w:rPr>
        <w:t xml:space="preserve">2. </w:t>
      </w:r>
      <w:r w:rsidR="003A169F" w:rsidRPr="003A169F">
        <w:rPr>
          <w:b/>
        </w:rPr>
        <w:t>Архитектура сетей связи следующего поколения</w:t>
      </w:r>
      <w:r w:rsidRPr="004F209E">
        <w:rPr>
          <w:b/>
        </w:rPr>
        <w:t>.</w:t>
      </w:r>
    </w:p>
    <w:p w:rsidR="003A169F" w:rsidRDefault="003A169F" w:rsidP="003A169F">
      <w:r>
        <w:t xml:space="preserve">Сети связи и сети передачи данных – понятия, определения, общие принципы функционирования. Эволюция сетей связи и сетевых технологий. Сети доступа. Классификация технологий доступа. Технологии цифровых абонентских линий </w:t>
      </w:r>
      <w:proofErr w:type="spellStart"/>
      <w:r>
        <w:t>xDSL</w:t>
      </w:r>
      <w:proofErr w:type="spellEnd"/>
      <w:r>
        <w:t xml:space="preserve">. Гибридные сети доступа </w:t>
      </w:r>
      <w:proofErr w:type="spellStart"/>
      <w:r>
        <w:t>FTTx</w:t>
      </w:r>
      <w:proofErr w:type="spellEnd"/>
      <w:r>
        <w:t>. Пассивные оптические сети PON. Глобальная информационная инфраструктура GII. Понятие конвергенции. Общие понятия NGN. Архитектура сети NGN.</w:t>
      </w:r>
    </w:p>
    <w:p w:rsidR="00C66604" w:rsidRPr="004F209E" w:rsidRDefault="008E1765" w:rsidP="004F209E">
      <w:pPr>
        <w:keepNext/>
        <w:keepLines/>
        <w:ind w:firstLine="0"/>
        <w:rPr>
          <w:b/>
        </w:rPr>
      </w:pPr>
      <w:r w:rsidRPr="004F209E">
        <w:rPr>
          <w:b/>
        </w:rPr>
        <w:lastRenderedPageBreak/>
        <w:t xml:space="preserve">Тема </w:t>
      </w:r>
      <w:r w:rsidR="00C66604" w:rsidRPr="004F209E">
        <w:rPr>
          <w:b/>
        </w:rPr>
        <w:t xml:space="preserve">3. </w:t>
      </w:r>
      <w:r w:rsidR="005F4C02" w:rsidRPr="005F4C02">
        <w:rPr>
          <w:b/>
        </w:rPr>
        <w:t>Исследование рынка услуг связи</w:t>
      </w:r>
      <w:r w:rsidR="00C66604" w:rsidRPr="004F209E">
        <w:rPr>
          <w:b/>
        </w:rPr>
        <w:t>.</w:t>
      </w:r>
    </w:p>
    <w:p w:rsidR="00282BCA" w:rsidRPr="004F209E" w:rsidRDefault="005F4C02" w:rsidP="00282BCA">
      <w:r w:rsidRPr="005F4C02">
        <w:t>Исследование рынка услуг связи и прогнозирование спроса. Планирование услуг связи</w:t>
      </w:r>
      <w:r w:rsidR="004F209E">
        <w:t xml:space="preserve">. </w:t>
      </w:r>
    </w:p>
    <w:p w:rsidR="00C66604" w:rsidRPr="00BA459D" w:rsidRDefault="008E1765" w:rsidP="00BA459D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BA459D">
        <w:rPr>
          <w:b/>
        </w:rPr>
        <w:t xml:space="preserve">4. </w:t>
      </w:r>
      <w:r w:rsidR="005F4C02" w:rsidRPr="005F4C02">
        <w:rPr>
          <w:b/>
        </w:rPr>
        <w:t xml:space="preserve">Сущность доходов </w:t>
      </w:r>
      <w:r w:rsidR="005F4C02">
        <w:rPr>
          <w:b/>
        </w:rPr>
        <w:t>телекоммуникационных предприятий</w:t>
      </w:r>
      <w:r w:rsidR="00C66604" w:rsidRPr="00BA459D">
        <w:rPr>
          <w:b/>
        </w:rPr>
        <w:t>.</w:t>
      </w:r>
    </w:p>
    <w:p w:rsidR="00282BCA" w:rsidRPr="00282BCA" w:rsidRDefault="005F4C02" w:rsidP="00282BCA">
      <w:r w:rsidRPr="005F4C02">
        <w:t>Сущнос</w:t>
      </w:r>
      <w:r>
        <w:t>ть и классификация тарифов услуг связи и телекоммуникаций</w:t>
      </w:r>
      <w:r w:rsidRPr="005F4C02">
        <w:t xml:space="preserve">. Сущность доходов </w:t>
      </w:r>
      <w:r>
        <w:t>отрасли телекоммуникаций</w:t>
      </w:r>
      <w:r w:rsidRPr="005F4C02">
        <w:t xml:space="preserve"> и методика их определения. Прибыль и рентабельность производства, значение и пути повышения. Сущность и организационно-экономические основы взаиморасчетов.</w:t>
      </w:r>
    </w:p>
    <w:p w:rsidR="00C66604" w:rsidRPr="00A7558E" w:rsidRDefault="008E1765" w:rsidP="00A7558E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A7558E">
        <w:rPr>
          <w:b/>
        </w:rPr>
        <w:t xml:space="preserve">5. </w:t>
      </w:r>
      <w:r w:rsidR="005F4C02" w:rsidRPr="005F4C02">
        <w:rPr>
          <w:b/>
        </w:rPr>
        <w:t>Производственные фонды</w:t>
      </w:r>
      <w:r w:rsidR="005F4C02">
        <w:rPr>
          <w:b/>
        </w:rPr>
        <w:t xml:space="preserve"> телекоммуникационных предприятий</w:t>
      </w:r>
      <w:r w:rsidR="00C66604" w:rsidRPr="00A7558E">
        <w:rPr>
          <w:b/>
        </w:rPr>
        <w:t>.</w:t>
      </w:r>
    </w:p>
    <w:p w:rsidR="00282BCA" w:rsidRPr="00282BCA" w:rsidRDefault="005F4C02" w:rsidP="00282BCA">
      <w:r w:rsidRPr="005F4C02">
        <w:t>Экономическая сущность, классификация и структура производственных фондов</w:t>
      </w:r>
      <w:r>
        <w:t xml:space="preserve"> отрасли телекоммуникаций</w:t>
      </w:r>
      <w:r w:rsidRPr="005F4C02">
        <w:t>. Методы оценки основных производственных фондов. Износ и амортизация основных производственных фондов. Система показателей использования основных фондов и производственных мощностей связи</w:t>
      </w:r>
      <w:r>
        <w:t xml:space="preserve"> и телекоммуникаций</w:t>
      </w:r>
      <w:r w:rsidRPr="005F4C02">
        <w:t>. Экономическая характеристика, состав и использование оборотных средств. Сущность себестоимости, ее калькуляция и структура</w:t>
      </w:r>
      <w:r w:rsidR="00A7558E">
        <w:t>.</w:t>
      </w:r>
    </w:p>
    <w:p w:rsidR="00C66604" w:rsidRPr="00377D05" w:rsidRDefault="008E1765" w:rsidP="00377D0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377D05">
        <w:rPr>
          <w:b/>
        </w:rPr>
        <w:t xml:space="preserve">6. </w:t>
      </w:r>
      <w:r w:rsidR="005F4C02" w:rsidRPr="005F4C02">
        <w:rPr>
          <w:b/>
        </w:rPr>
        <w:t>Производственные ресурсы</w:t>
      </w:r>
      <w:r w:rsidR="005F4C02">
        <w:rPr>
          <w:b/>
        </w:rPr>
        <w:t xml:space="preserve"> телекоммуникационного</w:t>
      </w:r>
      <w:r w:rsidR="005F4C02" w:rsidRPr="005F4C02">
        <w:rPr>
          <w:b/>
        </w:rPr>
        <w:t xml:space="preserve"> предприятия</w:t>
      </w:r>
      <w:r w:rsidR="00C66604" w:rsidRPr="00377D05">
        <w:rPr>
          <w:b/>
        </w:rPr>
        <w:t>.</w:t>
      </w:r>
    </w:p>
    <w:p w:rsidR="00282BCA" w:rsidRPr="003C7F44" w:rsidRDefault="005F4C02" w:rsidP="00282BCA">
      <w:r w:rsidRPr="005F4C02">
        <w:t>Методика определения оптимальной численности работников предприятия. Сущность, значение и показатели производительности труда. Мотивация трудовой деятельности. Системы и формы оплаты труда</w:t>
      </w:r>
      <w:r w:rsidR="003C7F44">
        <w:t>.</w:t>
      </w:r>
    </w:p>
    <w:p w:rsidR="00C66604" w:rsidRPr="00AE63CC" w:rsidRDefault="008E1765" w:rsidP="00AE63CC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C66604" w:rsidRPr="00AE63CC">
        <w:rPr>
          <w:b/>
        </w:rPr>
        <w:t xml:space="preserve">7. </w:t>
      </w:r>
      <w:r w:rsidR="005F4C02" w:rsidRPr="005F4C02">
        <w:rPr>
          <w:b/>
        </w:rPr>
        <w:t xml:space="preserve">Инвестиции в развитие </w:t>
      </w:r>
      <w:r w:rsidR="005F4C02">
        <w:rPr>
          <w:b/>
        </w:rPr>
        <w:t>телекоммуникаций</w:t>
      </w:r>
      <w:r w:rsidR="005F4C02" w:rsidRPr="005F4C02">
        <w:rPr>
          <w:b/>
        </w:rPr>
        <w:t>, эффективность производства</w:t>
      </w:r>
      <w:r w:rsidR="00C66604" w:rsidRPr="00AE63CC">
        <w:rPr>
          <w:b/>
        </w:rPr>
        <w:t>.</w:t>
      </w:r>
    </w:p>
    <w:p w:rsidR="00282BCA" w:rsidRPr="00AE63CC" w:rsidRDefault="005F4C02" w:rsidP="00282BCA">
      <w:r w:rsidRPr="005F4C02">
        <w:t xml:space="preserve">Экономическая сущность и источники финансирования инвестиций в развитие связи. Регулирование инвестиционной деятельности </w:t>
      </w:r>
      <w:r>
        <w:t xml:space="preserve">телекоммуникационных </w:t>
      </w:r>
      <w:r w:rsidRPr="005F4C02">
        <w:t>предприятий. Сущность и аспекты экономической эффективности производства, капитальных вложений и новой техники связи. Показатели и методы оценки общей (абсолютной) экономической эффективности инвестиций. Методика оценки сравнительной экономической эффективности. Оценка эффективности бизнес-планов инвестиционных проектов</w:t>
      </w:r>
      <w:r w:rsidR="00AE63CC">
        <w:t>.</w:t>
      </w:r>
    </w:p>
    <w:p w:rsidR="00C66604" w:rsidRPr="00882275" w:rsidRDefault="008E1765" w:rsidP="0088227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882275" w:rsidRPr="00882275">
        <w:rPr>
          <w:b/>
        </w:rPr>
        <w:t>8</w:t>
      </w:r>
      <w:r w:rsidR="00C66604" w:rsidRPr="00882275">
        <w:rPr>
          <w:b/>
        </w:rPr>
        <w:t xml:space="preserve">. </w:t>
      </w:r>
      <w:r w:rsidR="00B604CC">
        <w:rPr>
          <w:b/>
        </w:rPr>
        <w:t>Формализация бизнес-процессов телекоммуникационных компаний</w:t>
      </w:r>
      <w:r w:rsidR="00C66604" w:rsidRPr="00882275">
        <w:rPr>
          <w:b/>
        </w:rPr>
        <w:t>.</w:t>
      </w:r>
    </w:p>
    <w:p w:rsidR="00B604CC" w:rsidRDefault="00B604CC" w:rsidP="00282BCA">
      <w:r>
        <w:t>Модели управления бизнесом. Информационные технологии в управлении телекоммуникационными компаниями. Общая характеристика бизнес-процессов телекоммуникационных компаний. Этапы описания бизнес-процессов.</w:t>
      </w:r>
    </w:p>
    <w:p w:rsidR="00C66604" w:rsidRPr="00882275" w:rsidRDefault="008E1765" w:rsidP="00882275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 w:rsidR="00882275" w:rsidRPr="00882275">
        <w:rPr>
          <w:b/>
        </w:rPr>
        <w:t>9</w:t>
      </w:r>
      <w:r w:rsidR="00C66604" w:rsidRPr="00882275">
        <w:rPr>
          <w:b/>
        </w:rPr>
        <w:t xml:space="preserve">. </w:t>
      </w:r>
      <w:r w:rsidR="00B604CC">
        <w:rPr>
          <w:b/>
        </w:rPr>
        <w:t>Корпоративные информационные системы</w:t>
      </w:r>
      <w:r w:rsidR="00C23566">
        <w:rPr>
          <w:b/>
        </w:rPr>
        <w:t xml:space="preserve"> (КИС)</w:t>
      </w:r>
      <w:r w:rsidR="00B604CC">
        <w:rPr>
          <w:b/>
        </w:rPr>
        <w:t xml:space="preserve"> в телекоммуникациях</w:t>
      </w:r>
      <w:r w:rsidR="00C66604" w:rsidRPr="00882275">
        <w:rPr>
          <w:b/>
        </w:rPr>
        <w:t>.</w:t>
      </w:r>
    </w:p>
    <w:p w:rsidR="00B604CC" w:rsidRDefault="00B604CC">
      <w:r>
        <w:t xml:space="preserve">Классификация информационных систем. Корпоративные информационные системы телекоммуникационных компаний и стратегия их </w:t>
      </w:r>
      <w:r w:rsidR="00C23566">
        <w:t xml:space="preserve">создания и </w:t>
      </w:r>
      <w:r>
        <w:t xml:space="preserve">развития. </w:t>
      </w:r>
      <w:r w:rsidR="00C23566">
        <w:t>Организация управления и функциональные подсистемы КИС телекоммуникационных компаний. Вычислительная и сетевая инфраструктуры. Критерии выбора КИС.</w:t>
      </w:r>
    </w:p>
    <w:p w:rsidR="00C23566" w:rsidRPr="00882275" w:rsidRDefault="00C23566" w:rsidP="00C23566">
      <w:pPr>
        <w:keepNext/>
        <w:keepLines/>
        <w:ind w:firstLine="0"/>
        <w:rPr>
          <w:b/>
        </w:rPr>
      </w:pPr>
      <w:r w:rsidRPr="004F209E">
        <w:rPr>
          <w:b/>
        </w:rPr>
        <w:lastRenderedPageBreak/>
        <w:t xml:space="preserve">Тема </w:t>
      </w:r>
      <w:r>
        <w:rPr>
          <w:b/>
        </w:rPr>
        <w:t>10</w:t>
      </w:r>
      <w:r w:rsidRPr="00882275">
        <w:rPr>
          <w:b/>
        </w:rPr>
        <w:t xml:space="preserve">. </w:t>
      </w:r>
      <w:r>
        <w:rPr>
          <w:b/>
        </w:rPr>
        <w:t>Разработка и внедрение КИС в телекоммуникациях</w:t>
      </w:r>
      <w:r w:rsidRPr="00882275">
        <w:rPr>
          <w:b/>
        </w:rPr>
        <w:t>.</w:t>
      </w:r>
    </w:p>
    <w:p w:rsidR="00C23566" w:rsidRDefault="00C23566" w:rsidP="00C23566">
      <w:r>
        <w:t>Корпоративные стандарты управленческих и технологических процессов. Реинжиниринг бизнес-процессов. Общие принципы и этапы выбора информационных систем при создании КИС телекоммуникационных компаний. Этапы создания и основные процедуры внедрения базовых подсистем КИС. Управление проектами внедрения.</w:t>
      </w:r>
    </w:p>
    <w:p w:rsidR="00C23566" w:rsidRPr="00882275" w:rsidRDefault="00C23566" w:rsidP="00C23566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>
        <w:rPr>
          <w:b/>
        </w:rPr>
        <w:t>11</w:t>
      </w:r>
      <w:r w:rsidRPr="00882275">
        <w:rPr>
          <w:b/>
        </w:rPr>
        <w:t xml:space="preserve">. </w:t>
      </w:r>
      <w:r>
        <w:rPr>
          <w:b/>
        </w:rPr>
        <w:t>Информационные системы в</w:t>
      </w:r>
      <w:r w:rsidRPr="00C23566">
        <w:t xml:space="preserve"> </w:t>
      </w:r>
      <w:r w:rsidRPr="00C23566">
        <w:rPr>
          <w:b/>
        </w:rPr>
        <w:t>телекоммуникационных компан</w:t>
      </w:r>
      <w:r>
        <w:rPr>
          <w:b/>
        </w:rPr>
        <w:t>иях</w:t>
      </w:r>
      <w:r w:rsidRPr="00882275">
        <w:rPr>
          <w:b/>
        </w:rPr>
        <w:t>.</w:t>
      </w:r>
    </w:p>
    <w:p w:rsidR="00C23566" w:rsidRPr="00C23566" w:rsidRDefault="00C23566" w:rsidP="00C23566">
      <w:r>
        <w:t xml:space="preserve">Информационные системы класса </w:t>
      </w:r>
      <w:r>
        <w:rPr>
          <w:lang w:val="en-US"/>
        </w:rPr>
        <w:t>ERP</w:t>
      </w:r>
      <w:r>
        <w:t>. Информационные системы поддержки технологических процессов телекоммуникационных компаний.</w:t>
      </w:r>
    </w:p>
    <w:p w:rsidR="00C23566" w:rsidRPr="00882275" w:rsidRDefault="00C23566" w:rsidP="00C23566">
      <w:pPr>
        <w:keepNext/>
        <w:keepLines/>
        <w:ind w:firstLine="0"/>
        <w:rPr>
          <w:b/>
        </w:rPr>
      </w:pPr>
      <w:r w:rsidRPr="004F209E">
        <w:rPr>
          <w:b/>
        </w:rPr>
        <w:t xml:space="preserve">Тема </w:t>
      </w:r>
      <w:r>
        <w:rPr>
          <w:b/>
        </w:rPr>
        <w:t>12</w:t>
      </w:r>
      <w:r w:rsidRPr="00882275">
        <w:rPr>
          <w:b/>
        </w:rPr>
        <w:t xml:space="preserve">. </w:t>
      </w:r>
      <w:r>
        <w:rPr>
          <w:b/>
        </w:rPr>
        <w:t>Оценка проектов внедрения информационных систем</w:t>
      </w:r>
      <w:r w:rsidRPr="00882275">
        <w:rPr>
          <w:b/>
        </w:rPr>
        <w:t>.</w:t>
      </w:r>
    </w:p>
    <w:p w:rsidR="00C23566" w:rsidRPr="00C23566" w:rsidRDefault="00C23566" w:rsidP="00C23566">
      <w:r>
        <w:t>Особенности оценки проектов внедрения информационных систем в телекоммуникационных компаниях. Обоснование окупаемости инвестиций. Экономический анализ проекта внедрения.</w:t>
      </w:r>
    </w:p>
    <w:p w:rsidR="00420A2C" w:rsidRPr="00276C62" w:rsidRDefault="00276C62" w:rsidP="00851AE4">
      <w:pPr>
        <w:keepNext/>
        <w:keepLines/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7. </w:t>
      </w:r>
      <w:r w:rsidR="00420A2C" w:rsidRPr="00276C62">
        <w:rPr>
          <w:b/>
          <w:sz w:val="24"/>
        </w:rPr>
        <w:t>Образовательные технологии</w:t>
      </w:r>
    </w:p>
    <w:p w:rsidR="00420A2C" w:rsidRPr="00276C62" w:rsidRDefault="00420A2C" w:rsidP="00420A2C">
      <w:r w:rsidRPr="00276C62">
        <w:t xml:space="preserve">В ходе </w:t>
      </w:r>
      <w:r w:rsidR="004A68D9">
        <w:t>самостоятельной работы</w:t>
      </w:r>
      <w:r w:rsidRPr="00276C62">
        <w:t xml:space="preserve"> осуществляется </w:t>
      </w:r>
      <w:r w:rsidR="00276C62" w:rsidRPr="00276C62">
        <w:t xml:space="preserve">разбор постановки задач и их </w:t>
      </w:r>
      <w:r w:rsidRPr="00276C62">
        <w:t xml:space="preserve">решений </w:t>
      </w:r>
      <w:r w:rsidR="00276C62" w:rsidRPr="00276C62">
        <w:t>по текущей тематике</w:t>
      </w:r>
      <w:r w:rsidRPr="00276C62">
        <w:t xml:space="preserve">. При реализации учебных задач курса предусмотрено широкое использование современных средств </w:t>
      </w:r>
      <w:r w:rsidR="00276C62" w:rsidRPr="00276C62">
        <w:t>табличных расчетов,</w:t>
      </w:r>
      <w:r w:rsidRPr="00276C62">
        <w:t xml:space="preserve"> визуализаци</w:t>
      </w:r>
      <w:r w:rsidR="00276C62" w:rsidRPr="00276C62">
        <w:t>и</w:t>
      </w:r>
      <w:r w:rsidRPr="00276C62">
        <w:t xml:space="preserve"> </w:t>
      </w:r>
      <w:r w:rsidR="00276C62" w:rsidRPr="00276C62">
        <w:t xml:space="preserve">исходных </w:t>
      </w:r>
      <w:r w:rsidRPr="00276C62">
        <w:t>данных и результатов решения задач</w:t>
      </w:r>
      <w:r w:rsidR="00276C62" w:rsidRPr="00276C62">
        <w:t>;</w:t>
      </w:r>
      <w:r w:rsidRPr="00276C62">
        <w:t xml:space="preserve"> </w:t>
      </w:r>
      <w:r w:rsidR="00276C62" w:rsidRPr="00276C62">
        <w:t xml:space="preserve">компьютерное моделирование </w:t>
      </w:r>
      <w:r w:rsidRPr="00276C62">
        <w:t>и эксперимент</w:t>
      </w:r>
      <w:r w:rsidR="00276C62" w:rsidRPr="00276C62">
        <w:t>.</w:t>
      </w:r>
    </w:p>
    <w:p w:rsidR="00D2687B" w:rsidRDefault="00276C62" w:rsidP="00D2687B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8</w:t>
      </w:r>
      <w:r w:rsidR="00D2687B" w:rsidRPr="00D2687B">
        <w:rPr>
          <w:b/>
          <w:sz w:val="24"/>
        </w:rPr>
        <w:t>. Контрольные вопросы по курсу «</w:t>
      </w:r>
      <w:r w:rsidR="0098449E" w:rsidRPr="0098449E">
        <w:rPr>
          <w:b/>
          <w:sz w:val="24"/>
        </w:rPr>
        <w:t>Принципы организации телекоммуникационной отрасли</w:t>
      </w:r>
      <w:r w:rsidR="0098449E">
        <w:rPr>
          <w:b/>
          <w:sz w:val="24"/>
        </w:rPr>
        <w:t>»</w:t>
      </w:r>
      <w:bookmarkStart w:id="0" w:name="_GoBack"/>
      <w:bookmarkEnd w:id="0"/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Экономическая характеристика и особенности связи.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Роль связи в формировании экономического потенциала страны и информации общества.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Организационная структура связи, </w:t>
      </w:r>
      <w:proofErr w:type="spellStart"/>
      <w:r w:rsidRPr="00736D7F">
        <w:t>подотрасли</w:t>
      </w:r>
      <w:proofErr w:type="spellEnd"/>
      <w:r w:rsidRPr="00736D7F">
        <w:t xml:space="preserve"> связи, их экономическая характеристика и особенности.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Сущность и задачи управления  телекоммуникационным комплексом в условиях рыночной экономики.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Структура и функции органов управления и регулирования в отрасли связи.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Сети связи и сети передачи данных – понятия, определения, общие принципы функционирования.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Эволюция сетей связи и сетевых технологий.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Сети доступа. Классификация технологий доступа.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Технологии цифровых абонентских линий </w:t>
      </w:r>
      <w:proofErr w:type="spellStart"/>
      <w:r w:rsidRPr="00736D7F">
        <w:t>xDSL</w:t>
      </w:r>
      <w:proofErr w:type="spellEnd"/>
      <w:r w:rsidRPr="00736D7F">
        <w:t xml:space="preserve">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Гибридные сети доступа </w:t>
      </w:r>
      <w:proofErr w:type="spellStart"/>
      <w:r w:rsidRPr="00736D7F">
        <w:t>FTTx</w:t>
      </w:r>
      <w:proofErr w:type="spellEnd"/>
      <w:r w:rsidRPr="00736D7F">
        <w:t xml:space="preserve">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Пассивные оптические сети PON.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Глобальная информационная инфраструктура GII.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Понятие конвергенции.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Общие понятия NGN. Архитектура сети NGN.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Исследование рынка услуг связи и прогнозирование спроса.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lastRenderedPageBreak/>
        <w:t xml:space="preserve">Планирование услуг связи.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Сущность и классификация тарифов услуг связи и телекоммуникаций.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Сущность доходов отрасли телекоммуникаций и методика их определения.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Прибыль и рентабельность производства, значение и пути повышения.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Сущность и организационно-экономические основы взаиморасчетов.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Экономическая сущность, классификация и структура производственных фондов отрасли телекоммуникаций.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Методы оценки основных производственных фондов.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Износ и амортизация основных производственных фондов.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Система показателей использования основных фондов и производственных мощностей связи и телекоммуникаций.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Экономическая характеристика, состав и использование оборотных средств.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Сущность себестоимости, ее калькуляция и структура.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Методика определения оптимальной численности работников предприятия.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Сущность, значение и показатели производительности труда.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Мотивация трудовой деятельности.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Системы и формы оплаты труда.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Экономическая сущность и источники финансирования инвестиций в развитие связи.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Регулирование инвестиционной деятельности телекоммуникационных предприятий.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Сущность и аспекты экономической эффективности производства, капитальных вложений и новой техники связи.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Показатели и методы оценки общей (абсолютной) экономической эффективности инвестиций.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Методика оценки сравнительной экономической эффективности.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Оценка эффективности бизнес-планов инвестиционных проектов.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Модели управления бизнесом в телекоммуникациях.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Информационные технологии в управлении телекоммуникационными компаниями.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Общая характеристика бизнес-процессов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Этапы описания бизнес-процессов.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Классификация информационных систем.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Корпоративные информационные системы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Организация управления и функциональные подсистемы КИС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Вычислительная и сетевая инфраструктуры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Критерии выбора КИС телекоммуникационных компаний.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Корпоративные стандарты управленческих и технологических процессов.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Реинжиниринг бизнес-процессов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Общие принципы и этапы выбора информационных систем при создании КИС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Этапы создания и основные процедуры внедрения базовых подсистем КИС.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Управление проектами внедрения КИС телекоммуникационных компаний.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Информационные системы класса ERP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Информационные системы поддержки технологических процессов телекоммуникационных компаний.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lastRenderedPageBreak/>
        <w:t xml:space="preserve">Особенности оценки проектов внедрения информационных систем в телекоммуникационных компаниях.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 xml:space="preserve">Обоснование окупаемости инвестиций КИС телекоммуникационных компаний. </w:t>
      </w:r>
    </w:p>
    <w:p w:rsidR="006C0BE0" w:rsidRPr="00736D7F" w:rsidRDefault="006C0BE0" w:rsidP="00736D7F">
      <w:pPr>
        <w:pStyle w:val="a5"/>
        <w:numPr>
          <w:ilvl w:val="0"/>
          <w:numId w:val="8"/>
        </w:numPr>
        <w:spacing w:after="360"/>
        <w:ind w:left="567" w:hanging="425"/>
        <w:jc w:val="left"/>
      </w:pPr>
      <w:r w:rsidRPr="00736D7F">
        <w:t>Экономический анализ проекта внедрения КИС телекоммуникационных компаний.</w:t>
      </w:r>
    </w:p>
    <w:p w:rsidR="00D2687B" w:rsidRPr="00D041BA" w:rsidRDefault="00276C62" w:rsidP="00276C62">
      <w:pPr>
        <w:spacing w:after="360"/>
        <w:ind w:firstLine="0"/>
        <w:jc w:val="left"/>
        <w:rPr>
          <w:b/>
          <w:color w:val="FF0000"/>
          <w:sz w:val="24"/>
        </w:rPr>
      </w:pPr>
      <w:r>
        <w:rPr>
          <w:b/>
          <w:sz w:val="24"/>
        </w:rPr>
        <w:t xml:space="preserve">9. </w:t>
      </w:r>
      <w:r w:rsidR="00420A2C" w:rsidRPr="00276C62">
        <w:rPr>
          <w:b/>
          <w:sz w:val="24"/>
        </w:rPr>
        <w:t xml:space="preserve">Темы </w:t>
      </w:r>
      <w:r w:rsidR="004F159C">
        <w:rPr>
          <w:b/>
          <w:sz w:val="24"/>
        </w:rPr>
        <w:t>рефератов</w:t>
      </w:r>
    </w:p>
    <w:p w:rsidR="00276C62" w:rsidRPr="001D66E7" w:rsidRDefault="004F159C">
      <w:r w:rsidRPr="004F159C">
        <w:t xml:space="preserve">Реферат готовится </w:t>
      </w:r>
      <w:r w:rsidR="00276C62" w:rsidRPr="004F159C">
        <w:t>по одной из следующих тем:</w:t>
      </w:r>
    </w:p>
    <w:p w:rsidR="001D66E7" w:rsidRPr="001D66E7" w:rsidRDefault="00510410" w:rsidP="00736D7F">
      <w:pPr>
        <w:pStyle w:val="a5"/>
        <w:numPr>
          <w:ilvl w:val="0"/>
          <w:numId w:val="9"/>
        </w:numPr>
        <w:ind w:left="426"/>
      </w:pPr>
      <w:r>
        <w:t xml:space="preserve">Развитие технологий </w:t>
      </w:r>
      <w:r w:rsidRPr="00510410">
        <w:rPr>
          <w:lang w:val="en-US"/>
        </w:rPr>
        <w:t>NGN</w:t>
      </w:r>
      <w:r>
        <w:t xml:space="preserve"> в телекоммуникационной отрасли</w:t>
      </w:r>
      <w:r w:rsidR="001D66E7" w:rsidRPr="001D66E7">
        <w:t>.</w:t>
      </w:r>
    </w:p>
    <w:p w:rsidR="001D66E7" w:rsidRPr="001D66E7" w:rsidRDefault="00510410" w:rsidP="00736D7F">
      <w:pPr>
        <w:pStyle w:val="a5"/>
        <w:numPr>
          <w:ilvl w:val="0"/>
          <w:numId w:val="9"/>
        </w:numPr>
        <w:ind w:left="426"/>
      </w:pPr>
      <w:r>
        <w:t>Производственные фонды телекоммуникационных предприятий</w:t>
      </w:r>
      <w:r w:rsidR="001D66E7" w:rsidRPr="001D66E7">
        <w:t>.</w:t>
      </w:r>
    </w:p>
    <w:p w:rsidR="001D66E7" w:rsidRPr="001D66E7" w:rsidRDefault="00510410" w:rsidP="00736D7F">
      <w:pPr>
        <w:pStyle w:val="a5"/>
        <w:numPr>
          <w:ilvl w:val="0"/>
          <w:numId w:val="9"/>
        </w:numPr>
        <w:ind w:left="426"/>
      </w:pPr>
      <w:r>
        <w:t>И</w:t>
      </w:r>
      <w:r w:rsidR="001D66E7" w:rsidRPr="001D66E7">
        <w:t>нженерны</w:t>
      </w:r>
      <w:r>
        <w:t>е</w:t>
      </w:r>
      <w:r w:rsidR="001D66E7" w:rsidRPr="001D66E7">
        <w:t xml:space="preserve"> ресурс</w:t>
      </w:r>
      <w:r>
        <w:t>ы телекоммуникационных предприятий</w:t>
      </w:r>
      <w:r w:rsidR="001D66E7" w:rsidRPr="001D66E7">
        <w:t>.</w:t>
      </w:r>
    </w:p>
    <w:p w:rsidR="00510410" w:rsidRDefault="001D66E7" w:rsidP="00736D7F">
      <w:pPr>
        <w:pStyle w:val="a5"/>
        <w:numPr>
          <w:ilvl w:val="0"/>
          <w:numId w:val="9"/>
        </w:numPr>
        <w:ind w:left="426"/>
      </w:pPr>
      <w:r w:rsidRPr="001D66E7">
        <w:t xml:space="preserve">Формирование плана маркетинга </w:t>
      </w:r>
      <w:r w:rsidR="00510410">
        <w:t>телекоммуникационного предприятия</w:t>
      </w:r>
      <w:r w:rsidRPr="001D66E7">
        <w:t>.</w:t>
      </w:r>
    </w:p>
    <w:p w:rsidR="00510410" w:rsidRDefault="00510410" w:rsidP="00736D7F">
      <w:pPr>
        <w:pStyle w:val="a5"/>
        <w:numPr>
          <w:ilvl w:val="0"/>
          <w:numId w:val="9"/>
        </w:numPr>
        <w:ind w:left="426"/>
      </w:pPr>
      <w:r>
        <w:t>Управление разработкой проекта корпоративной информационной системы.</w:t>
      </w:r>
    </w:p>
    <w:p w:rsidR="00276C62" w:rsidRPr="001D66E7" w:rsidRDefault="00510410" w:rsidP="00736D7F">
      <w:pPr>
        <w:pStyle w:val="a5"/>
        <w:numPr>
          <w:ilvl w:val="0"/>
          <w:numId w:val="9"/>
        </w:numPr>
        <w:ind w:left="426"/>
      </w:pPr>
      <w:r>
        <w:t>Управление процессом внедрения корпоративной информационной системы.</w:t>
      </w:r>
      <w:r w:rsidR="001D66E7" w:rsidRPr="001D66E7">
        <w:t xml:space="preserve"> </w:t>
      </w:r>
    </w:p>
    <w:p w:rsidR="00D2687B" w:rsidRPr="00C56289" w:rsidRDefault="001D66E7" w:rsidP="00C56289">
      <w:pPr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>10</w:t>
      </w:r>
      <w:r w:rsidR="00C56289" w:rsidRPr="00C56289">
        <w:rPr>
          <w:b/>
          <w:sz w:val="24"/>
        </w:rPr>
        <w:t>. Методические рекомендации. Рекомендации по использованию информационных технологий.</w:t>
      </w:r>
    </w:p>
    <w:p w:rsidR="00D2687B" w:rsidRDefault="00C56289">
      <w:r>
        <w:t xml:space="preserve">При самостоятельной работе и выполнении домашних заданий поощряется использование информации из профессиональных публикаций и разработок, из </w:t>
      </w:r>
      <w:proofErr w:type="gramStart"/>
      <w:r>
        <w:t>Интернет-источников</w:t>
      </w:r>
      <w:proofErr w:type="gramEnd"/>
      <w:r>
        <w:t xml:space="preserve"> (с обязательной ссылкой на адрес сайте и авторов материала</w:t>
      </w:r>
      <w:r w:rsidR="00C862CE">
        <w:t>)</w:t>
      </w:r>
      <w:r>
        <w:t>.</w:t>
      </w:r>
      <w:r w:rsidR="00C862CE">
        <w:t xml:space="preserve"> Приветствуется также работа с актуальными материалами из зарубежной профессио</w:t>
      </w:r>
      <w:r w:rsidR="00C862CE">
        <w:softHyphen/>
        <w:t>наль</w:t>
      </w:r>
      <w:r w:rsidR="00C862CE">
        <w:softHyphen/>
        <w:t>ной периодики.</w:t>
      </w:r>
    </w:p>
    <w:p w:rsidR="00C862CE" w:rsidRDefault="00C862CE">
      <w:r>
        <w:t xml:space="preserve">В </w:t>
      </w:r>
      <w:r w:rsidR="003E5F5E">
        <w:t>НИУ ВШЭ – Нижний Новгород</w:t>
      </w:r>
      <w:r>
        <w:t xml:space="preserve"> студентам предоставляется возможность самостоятельной работы с электронными ресурсами информации.</w:t>
      </w:r>
    </w:p>
    <w:p w:rsidR="003E5F5E" w:rsidRPr="001D66E7" w:rsidRDefault="001D66E7" w:rsidP="00851AE4">
      <w:pPr>
        <w:keepNext/>
        <w:keepLines/>
        <w:spacing w:after="360"/>
        <w:ind w:firstLine="0"/>
        <w:jc w:val="left"/>
        <w:rPr>
          <w:b/>
          <w:sz w:val="24"/>
        </w:rPr>
      </w:pPr>
      <w:r w:rsidRPr="001D66E7">
        <w:rPr>
          <w:b/>
          <w:sz w:val="24"/>
        </w:rPr>
        <w:t>11</w:t>
      </w:r>
      <w:r w:rsidR="003E5F5E" w:rsidRPr="001D66E7">
        <w:rPr>
          <w:b/>
          <w:sz w:val="24"/>
        </w:rPr>
        <w:t>. Порядок формирования оценок по дисциплине</w:t>
      </w:r>
    </w:p>
    <w:p w:rsidR="001D66E7" w:rsidRPr="001D66E7" w:rsidRDefault="001D66E7" w:rsidP="001D66E7">
      <w:r w:rsidRPr="001D66E7">
        <w:t xml:space="preserve">Преподаватель оценивает работу студентов на </w:t>
      </w:r>
      <w:r>
        <w:t>практических</w:t>
      </w:r>
      <w:r w:rsidRPr="001D66E7">
        <w:t xml:space="preserve"> занятиях и самостоятельную работу, выставляя баллы за активность в аудитории, контрольные работы и домашние задания. Оценки за все виды работ преподаватель выставляет в рабочую электронную ведомость. Критерии их оценивания приведены выше в пункте 5.</w:t>
      </w:r>
    </w:p>
    <w:p w:rsidR="001D66E7" w:rsidRPr="001D66E7" w:rsidRDefault="001D66E7" w:rsidP="001D66E7">
      <w:r w:rsidRPr="001D66E7">
        <w:t>Результирующая оценка</w:t>
      </w:r>
      <w:r w:rsidR="0096115F" w:rsidRPr="0096115F">
        <w:t xml:space="preserve"> </w:t>
      </w:r>
      <w:r w:rsidR="0096115F">
        <w:t xml:space="preserve">за аудиторную работу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aud</m:t>
            </m:r>
          </m:sub>
        </m:sSub>
      </m:oMath>
      <w:r w:rsidRPr="001D66E7">
        <w:t xml:space="preserve"> по 10-ти балльной шкале за работу в аудитории определяется перед итоговым контролем.</w:t>
      </w:r>
    </w:p>
    <w:p w:rsidR="001D66E7" w:rsidRDefault="001D66E7" w:rsidP="001D66E7">
      <w:r w:rsidRPr="001D66E7">
        <w:t xml:space="preserve">Результирующая оценка за текущий контроль учитывает результаты студента по </w:t>
      </w:r>
      <w:r w:rsidR="004F159C">
        <w:t xml:space="preserve">оценке реферата </w:t>
      </w:r>
      <w:r w:rsidRPr="001D66E7">
        <w:t>следующим образом:</w:t>
      </w:r>
    </w:p>
    <w:p w:rsidR="0096115F" w:rsidRPr="000D582C" w:rsidRDefault="005D5F0D" w:rsidP="001D66E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tek</m:t>
            </m:r>
          </m:sub>
        </m:sSub>
        <m:r>
          <w:rPr>
            <w:rFonts w:ascii="Cambria Math" w:hAnsi="Cambria Math"/>
          </w:rPr>
          <m:t>=0.15∙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referat</m:t>
            </m:r>
          </m:sub>
        </m:sSub>
        <m:r>
          <w:rPr>
            <w:rFonts w:ascii="Cambria Math" w:hAnsi="Cambria Math"/>
          </w:rPr>
          <m:t>+0.85∙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domz</m:t>
            </m:r>
          </m:sub>
        </m:sSub>
      </m:oMath>
      <w:r w:rsidR="0096115F" w:rsidRPr="0096115F">
        <w:rPr>
          <w:rFonts w:eastAsiaTheme="minorEastAsia"/>
          <w:i/>
        </w:rPr>
        <w:t>.</w:t>
      </w:r>
    </w:p>
    <w:p w:rsidR="0096115F" w:rsidRDefault="0096115F" w:rsidP="001D66E7">
      <w:r>
        <w:t xml:space="preserve">Результирующая оценка за итоговый контроль в форме зачета выставляется по следующей формуле,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zach</m:t>
            </m:r>
          </m:sub>
        </m:sSub>
      </m:oMath>
      <w:r>
        <w:t xml:space="preserve"> – оценка за работу непосредственно на зачете:</w:t>
      </w:r>
    </w:p>
    <w:p w:rsidR="0096115F" w:rsidRPr="0096115F" w:rsidRDefault="005D5F0D" w:rsidP="001D66E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itog</m:t>
            </m:r>
          </m:sub>
        </m:sSub>
        <m:r>
          <w:rPr>
            <w:rFonts w:ascii="Cambria Math" w:hAnsi="Cambria Math"/>
          </w:rPr>
          <m:t>=0.45∙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zach</m:t>
            </m:r>
          </m:sub>
        </m:sSub>
        <m:r>
          <w:rPr>
            <w:rFonts w:ascii="Cambria Math" w:hAnsi="Cambria Math"/>
          </w:rPr>
          <m:t>+0.35∙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tek</m:t>
            </m:r>
          </m:sub>
        </m:sSub>
        <m:r>
          <w:rPr>
            <w:rFonts w:ascii="Cambria Math" w:hAnsi="Cambria Math"/>
          </w:rPr>
          <m:t>+0.2∙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aud</m:t>
            </m:r>
          </m:sub>
        </m:sSub>
      </m:oMath>
      <w:r w:rsidR="0096115F" w:rsidRPr="0096115F">
        <w:rPr>
          <w:rFonts w:eastAsiaTheme="minorEastAsia"/>
        </w:rPr>
        <w:t>.</w:t>
      </w:r>
    </w:p>
    <w:p w:rsidR="003E5F5E" w:rsidRPr="004B122B" w:rsidRDefault="003E5F5E" w:rsidP="00901961">
      <w:r w:rsidRPr="004B122B">
        <w:lastRenderedPageBreak/>
        <w:t>Спо</w:t>
      </w:r>
      <w:r>
        <w:t>с</w:t>
      </w:r>
      <w:r w:rsidRPr="004B122B">
        <w:t xml:space="preserve">об </w:t>
      </w:r>
      <w:r>
        <w:t>округления оценок – арифметический. На пересдаче студенту  предостав</w:t>
      </w:r>
      <w:r w:rsidR="0096115F" w:rsidRPr="0096115F">
        <w:softHyphen/>
      </w:r>
      <w:r>
        <w:t>ля</w:t>
      </w:r>
      <w:r w:rsidR="0096115F" w:rsidRPr="0096115F">
        <w:softHyphen/>
      </w:r>
      <w:r>
        <w:t>ется возможность получить дополнительный балл для компенсации оценки за текущий контроль. В диплом ставится оценка за итоговый контроль.</w:t>
      </w:r>
    </w:p>
    <w:p w:rsidR="003E5F5E" w:rsidRPr="00901961" w:rsidRDefault="0096115F" w:rsidP="003E5F5E">
      <w:pPr>
        <w:spacing w:after="360"/>
        <w:ind w:firstLine="0"/>
        <w:jc w:val="left"/>
        <w:rPr>
          <w:b/>
          <w:color w:val="FF0000"/>
          <w:sz w:val="24"/>
        </w:rPr>
      </w:pPr>
      <w:r w:rsidRPr="0096115F">
        <w:rPr>
          <w:b/>
          <w:sz w:val="24"/>
        </w:rPr>
        <w:t>12.</w:t>
      </w:r>
      <w:r w:rsidRPr="00901961">
        <w:rPr>
          <w:b/>
          <w:sz w:val="24"/>
        </w:rPr>
        <w:t xml:space="preserve"> </w:t>
      </w:r>
      <w:r w:rsidR="003E5F5E" w:rsidRPr="00B34C6F">
        <w:rPr>
          <w:b/>
          <w:sz w:val="24"/>
        </w:rPr>
        <w:t>Литература.</w:t>
      </w:r>
    </w:p>
    <w:p w:rsidR="0096115F" w:rsidRDefault="0096115F" w:rsidP="00924EAA">
      <w:pPr>
        <w:keepNext/>
        <w:keepLines/>
        <w:ind w:firstLine="0"/>
        <w:rPr>
          <w:b/>
        </w:rPr>
      </w:pPr>
      <w:r w:rsidRPr="00924EAA">
        <w:rPr>
          <w:b/>
        </w:rPr>
        <w:t xml:space="preserve">12.1. Основная литература 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 xml:space="preserve">Федеральный закон «о связи». </w:t>
      </w:r>
      <w:proofErr w:type="gramStart"/>
      <w:r>
        <w:t>Принят</w:t>
      </w:r>
      <w:proofErr w:type="gramEnd"/>
      <w:r>
        <w:t xml:space="preserve"> Государственной думой 20.01.1995. 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gramStart"/>
      <w:r>
        <w:t>Федеральный закон «о почтовой связи)).</w:t>
      </w:r>
      <w:proofErr w:type="gramEnd"/>
      <w:r>
        <w:t xml:space="preserve"> </w:t>
      </w:r>
      <w:proofErr w:type="gramStart"/>
      <w:r>
        <w:t>Принят</w:t>
      </w:r>
      <w:proofErr w:type="gramEnd"/>
      <w:r>
        <w:t xml:space="preserve"> Государственной думой 05.07.1995. </w:t>
      </w:r>
    </w:p>
    <w:p w:rsidR="00736D7F" w:rsidRDefault="00736D7F" w:rsidP="009D6C19">
      <w:pPr>
        <w:pStyle w:val="a5"/>
        <w:numPr>
          <w:ilvl w:val="0"/>
          <w:numId w:val="5"/>
        </w:numPr>
        <w:jc w:val="left"/>
      </w:pPr>
      <w:proofErr w:type="spellStart"/>
      <w:r>
        <w:t>Бахрах</w:t>
      </w:r>
      <w:proofErr w:type="spellEnd"/>
      <w:r>
        <w:t xml:space="preserve"> М.М. Старт от АСР к </w:t>
      </w:r>
      <w:r>
        <w:rPr>
          <w:lang w:val="en-US"/>
        </w:rPr>
        <w:t>OSS</w:t>
      </w:r>
      <w:r>
        <w:t xml:space="preserve"> // </w:t>
      </w:r>
      <w:proofErr w:type="spellStart"/>
      <w:r>
        <w:t>Информкурьерсвязь</w:t>
      </w:r>
      <w:proofErr w:type="spellEnd"/>
      <w:r>
        <w:t>, 2003, №2. – С. 28-30</w:t>
      </w:r>
    </w:p>
    <w:p w:rsidR="00924EAA" w:rsidRDefault="009D6C19" w:rsidP="009D6C19">
      <w:pPr>
        <w:pStyle w:val="a5"/>
        <w:numPr>
          <w:ilvl w:val="0"/>
          <w:numId w:val="5"/>
        </w:numPr>
        <w:jc w:val="left"/>
      </w:pPr>
      <w:r>
        <w:t>Богданов В. Управление проектами. М.: Изд. «Манн, Иванов и Фербер», 2012.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spellStart"/>
      <w:r>
        <w:t>Булгак</w:t>
      </w:r>
      <w:proofErr w:type="spellEnd"/>
      <w:r>
        <w:t xml:space="preserve"> В.Б., Варакин</w:t>
      </w:r>
      <w:r w:rsidRPr="00736D7F">
        <w:t xml:space="preserve"> </w:t>
      </w:r>
      <w:r>
        <w:t xml:space="preserve">Л.Е., Ивашкевич Ю.К. и др. Концепция развития связи Российской Федерации </w:t>
      </w:r>
      <w:r w:rsidRPr="00736D7F">
        <w:t>/</w:t>
      </w:r>
      <w:r>
        <w:t xml:space="preserve">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В.Б. </w:t>
      </w:r>
      <w:proofErr w:type="spellStart"/>
      <w:r>
        <w:t>Булгака</w:t>
      </w:r>
      <w:proofErr w:type="spellEnd"/>
      <w:r>
        <w:t xml:space="preserve">, Л.Е. Варакина. — М.: Радио и связь, 1995. 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spellStart"/>
      <w:r>
        <w:t>Булгак</w:t>
      </w:r>
      <w:proofErr w:type="spellEnd"/>
      <w:r w:rsidRPr="00736D7F">
        <w:t xml:space="preserve"> </w:t>
      </w:r>
      <w:r>
        <w:t>В.Б., Варакин</w:t>
      </w:r>
      <w:r w:rsidRPr="00736D7F">
        <w:t xml:space="preserve"> </w:t>
      </w:r>
      <w:r>
        <w:t xml:space="preserve">Л.Е., Крупнов А.Е. и др. Основы управления связью Российской Федерации </w:t>
      </w:r>
      <w:r w:rsidRPr="00736D7F">
        <w:t>/</w:t>
      </w:r>
      <w:r>
        <w:t xml:space="preserve"> Под ред. А.Е. Крупнова и Л.Е. Варакина — М.: Радио и связь, 1998.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 xml:space="preserve">Ван </w:t>
      </w:r>
      <w:proofErr w:type="spellStart"/>
      <w:r>
        <w:t>Хорн</w:t>
      </w:r>
      <w:proofErr w:type="spellEnd"/>
      <w:r>
        <w:t xml:space="preserve"> Дж. Основы управления финансами. – М.: Финансы и статистика, 1997.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spellStart"/>
      <w:r>
        <w:t>Вендров</w:t>
      </w:r>
      <w:proofErr w:type="spellEnd"/>
      <w:r>
        <w:t xml:space="preserve"> А.М. Проектирование программного обеспечения экономических информационных систем: Учебник для вузов.- М.: Финансы и статистика, 2002.- 347 с.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 xml:space="preserve">Гольдштейн Б.С., </w:t>
      </w:r>
      <w:proofErr w:type="spellStart"/>
      <w:r>
        <w:t>Фрейнкман</w:t>
      </w:r>
      <w:proofErr w:type="spellEnd"/>
      <w:r>
        <w:t xml:space="preserve"> В.А. </w:t>
      </w:r>
      <w:r>
        <w:rPr>
          <w:lang w:val="en-US"/>
        </w:rPr>
        <w:t>Call</w:t>
      </w:r>
      <w:r>
        <w:t>-центры и компьютерная телефония. – СПб</w:t>
      </w:r>
      <w:proofErr w:type="gramStart"/>
      <w:r>
        <w:t xml:space="preserve">.: </w:t>
      </w:r>
      <w:proofErr w:type="gramEnd"/>
      <w:r>
        <w:t>БХВ-Санкт-Петербург, 2002.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>Горелик</w:t>
      </w:r>
      <w:r w:rsidRPr="00736D7F">
        <w:t xml:space="preserve"> </w:t>
      </w:r>
      <w:r>
        <w:t>М.А., Голубицкая</w:t>
      </w:r>
      <w:r w:rsidRPr="00736D7F">
        <w:t xml:space="preserve"> </w:t>
      </w:r>
      <w:r>
        <w:t xml:space="preserve">Е.А., </w:t>
      </w:r>
      <w:proofErr w:type="spellStart"/>
      <w:r>
        <w:t>Кузовкова</w:t>
      </w:r>
      <w:proofErr w:type="spellEnd"/>
      <w:r>
        <w:t xml:space="preserve"> Т.А. Основы экономики телекоммуникаций связи. / Под ред. М.А. Горелик, Е.А. Голубицкой. — М.: Радио и связь,1997. </w:t>
      </w:r>
    </w:p>
    <w:p w:rsidR="009D6C19" w:rsidRDefault="009D6C19" w:rsidP="009D6C19">
      <w:pPr>
        <w:pStyle w:val="a5"/>
        <w:numPr>
          <w:ilvl w:val="0"/>
          <w:numId w:val="5"/>
        </w:numPr>
        <w:jc w:val="left"/>
      </w:pPr>
      <w:proofErr w:type="spellStart"/>
      <w:r>
        <w:t>Ингланд</w:t>
      </w:r>
      <w:proofErr w:type="spellEnd"/>
      <w:r>
        <w:t xml:space="preserve"> Р. </w:t>
      </w:r>
      <w:r w:rsidRPr="009D6C19">
        <w:t xml:space="preserve">Введение в </w:t>
      </w:r>
      <w:proofErr w:type="gramStart"/>
      <w:r w:rsidRPr="009D6C19">
        <w:t>реальный</w:t>
      </w:r>
      <w:proofErr w:type="gramEnd"/>
      <w:r w:rsidRPr="009D6C19">
        <w:t xml:space="preserve"> ITSM / Пер. с англ. – М.: </w:t>
      </w:r>
      <w:proofErr w:type="spellStart"/>
      <w:r w:rsidRPr="009D6C19">
        <w:t>Лайвбук</w:t>
      </w:r>
      <w:proofErr w:type="spellEnd"/>
      <w:r w:rsidRPr="009D6C19">
        <w:t>, 2010. – 132 с.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spellStart"/>
      <w:r>
        <w:t>Кокинс</w:t>
      </w:r>
      <w:proofErr w:type="spellEnd"/>
      <w:r>
        <w:t xml:space="preserve"> Г., </w:t>
      </w:r>
      <w:proofErr w:type="spellStart"/>
      <w:r>
        <w:t>Страттон</w:t>
      </w:r>
      <w:proofErr w:type="spellEnd"/>
      <w:r>
        <w:t xml:space="preserve"> А., </w:t>
      </w:r>
      <w:proofErr w:type="spellStart"/>
      <w:r>
        <w:t>Хелблинг</w:t>
      </w:r>
      <w:proofErr w:type="spellEnd"/>
      <w:r>
        <w:t xml:space="preserve"> Д. Учебник по методологии функционального учета затрат. – М.: ВИП «</w:t>
      </w:r>
      <w:proofErr w:type="spellStart"/>
      <w:r>
        <w:t>Анатех</w:t>
      </w:r>
      <w:proofErr w:type="spellEnd"/>
      <w:r>
        <w:t xml:space="preserve">», 2000. 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proofErr w:type="spellStart"/>
      <w:r>
        <w:t>Кузовкова</w:t>
      </w:r>
      <w:proofErr w:type="spellEnd"/>
      <w:r w:rsidRPr="00736D7F">
        <w:t xml:space="preserve"> </w:t>
      </w:r>
      <w:r>
        <w:t xml:space="preserve">Т.А., </w:t>
      </w:r>
      <w:proofErr w:type="spellStart"/>
      <w:r>
        <w:t>Гарайкина</w:t>
      </w:r>
      <w:proofErr w:type="spellEnd"/>
      <w:r w:rsidRPr="00736D7F">
        <w:t xml:space="preserve"> </w:t>
      </w:r>
      <w:r>
        <w:t>Г.И., Козлова Г.В. Экономика почтовой связи в условиях рыночных отношений – М.: ЦНТИ «</w:t>
      </w:r>
      <w:proofErr w:type="spellStart"/>
      <w:r>
        <w:t>Информсвязь</w:t>
      </w:r>
      <w:proofErr w:type="spellEnd"/>
      <w:r>
        <w:t>», 1997.</w:t>
      </w:r>
    </w:p>
    <w:p w:rsidR="00510410" w:rsidRPr="00736D7F" w:rsidRDefault="00510410" w:rsidP="009D6C19">
      <w:pPr>
        <w:pStyle w:val="a5"/>
        <w:numPr>
          <w:ilvl w:val="0"/>
          <w:numId w:val="5"/>
        </w:numPr>
        <w:jc w:val="left"/>
      </w:pPr>
      <w:r>
        <w:t xml:space="preserve">Чаадаев В.К., </w:t>
      </w:r>
      <w:proofErr w:type="spellStart"/>
      <w:r>
        <w:t>Шеметова</w:t>
      </w:r>
      <w:proofErr w:type="spellEnd"/>
      <w:r>
        <w:t xml:space="preserve"> И.В., Шибаева И.В. Информационные системы компаний связи. Создание и внедрение. – М.: Эко-</w:t>
      </w:r>
      <w:proofErr w:type="spellStart"/>
      <w:r>
        <w:t>Трендз</w:t>
      </w:r>
      <w:proofErr w:type="spellEnd"/>
      <w:r>
        <w:t>, 2004. – 256 с.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 xml:space="preserve">Экономика связи. / О.С. </w:t>
      </w:r>
      <w:proofErr w:type="spellStart"/>
      <w:r>
        <w:t>Срапионов</w:t>
      </w:r>
      <w:proofErr w:type="spellEnd"/>
      <w:r>
        <w:t xml:space="preserve">, Т.А. </w:t>
      </w:r>
      <w:proofErr w:type="spellStart"/>
      <w:r>
        <w:t>Кузовкова</w:t>
      </w:r>
      <w:proofErr w:type="spellEnd"/>
      <w:r>
        <w:t xml:space="preserve">, Г.М. </w:t>
      </w:r>
      <w:proofErr w:type="spellStart"/>
      <w:r>
        <w:t>Жигульская</w:t>
      </w:r>
      <w:proofErr w:type="spellEnd"/>
      <w:r>
        <w:t xml:space="preserve"> и др.</w:t>
      </w:r>
      <w:r>
        <w:t xml:space="preserve"> </w:t>
      </w:r>
      <w:r>
        <w:t xml:space="preserve">Под ред. О.С. </w:t>
      </w:r>
      <w:proofErr w:type="spellStart"/>
      <w:r>
        <w:t>Срапионова</w:t>
      </w:r>
      <w:proofErr w:type="spellEnd"/>
      <w:r>
        <w:t>, В.Н. Болдина. — М.: Радио и связь, 1998.</w:t>
      </w:r>
    </w:p>
    <w:p w:rsidR="00736D7F" w:rsidRDefault="00736D7F" w:rsidP="00736D7F">
      <w:pPr>
        <w:pStyle w:val="a5"/>
        <w:numPr>
          <w:ilvl w:val="0"/>
          <w:numId w:val="5"/>
        </w:numPr>
        <w:jc w:val="left"/>
      </w:pPr>
      <w:r>
        <w:t xml:space="preserve">Электросвязь и ее народнохозяйственная эффективность </w:t>
      </w:r>
      <w:r>
        <w:t>/</w:t>
      </w:r>
      <w:r>
        <w:t xml:space="preserve"> М.А. Горелик, Е.А. Голубицкая, Н.В. Родичева и др. Под ред. М.А. Горелик. — М.: Радио и связь, 1993.</w:t>
      </w:r>
    </w:p>
    <w:p w:rsidR="00924EAA" w:rsidRPr="009E7F72" w:rsidRDefault="009E7F72" w:rsidP="009E7F72">
      <w:pPr>
        <w:keepNext/>
        <w:keepLines/>
        <w:ind w:firstLine="0"/>
        <w:rPr>
          <w:b/>
        </w:rPr>
      </w:pPr>
      <w:r w:rsidRPr="009E7F72">
        <w:rPr>
          <w:b/>
        </w:rPr>
        <w:t>12.2. Дополнительная литература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Государственный стандарт Российской Федерации. ГОСТ 34.601-90 Автоматизированные Системы Стадии создания Комплекс стандартов на автоматизированные системы. ИПК издательство стандартов, М.: – 1997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Государственный стандарт Союза ССР. Оценка качества программных средств. Общие положения. ГОСТ 28195-89. Издательство стандартов, Москва. 1989 г. 39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12207-99. Информационные технологии. Процессы жизненного цикла программных средств. Госстандарт России, Москва. 46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9126-93 Информационные технологии. Оценка программной продукции. Характеристики качества. Руководства по их применению. Издательство стандартов, Москва. 19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lastRenderedPageBreak/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9294-93 Информационные технологии. Руководство по управлению документированием программного обеспечения, Издательство стандартов, Москва. 1994 г. 19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ИСО/МЭК 12119-2000. Информационные технологии. Пакеты программ. Требования к качеству и тестирование. Издательство стандартов, Москва. 2001 г. 19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Рекомендации по стандартизации. P.50.1.028-2001. Информационные технологии поддержки жизненного цикла продукта. Методология функционального моделирования. Издательство стандартов, Москва. 2001 г. 53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Рекомендации по стандартизации. P.50.1.031-2001. Информационные технологии поддержки жизненного цикла продукта. Терминологический словарь. Часть 1. Стадии жизненного цикла продукции. Издательство стандартов, Москва. 2001 г. 32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Рекомендации по стандартизации. P.50.1.032-2001. Информационные технологии поддержки жизненного цикла продукта. Терминологический словарь. Часть 2. Применение стандартов серии ГОСТ </w:t>
      </w:r>
      <w:proofErr w:type="gramStart"/>
      <w:r>
        <w:t>Р</w:t>
      </w:r>
      <w:proofErr w:type="gramEnd"/>
      <w:r>
        <w:t xml:space="preserve"> ИСО10303. Издательство стандартов, Москва. 2001 г. 10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Рекомендации по стандартизации. P.50.1.027-2001. Информационные технологии поддержки жизненного цикла продукта. Автоматизированный обмен технической информацией. Основные положения и общие требования. Издательство стандартов, Москва. 39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 9127-94. Системы обработки данных. Документация пользователя и информация на упаковке для потребительских пакетов программ. Издательство стандартов, Москва. 1995 г. 18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Государственный стандарт Российской Федерации. ГОСТ </w:t>
      </w:r>
      <w:proofErr w:type="gramStart"/>
      <w:r>
        <w:t>Р</w:t>
      </w:r>
      <w:proofErr w:type="gramEnd"/>
      <w:r>
        <w:t xml:space="preserve"> ИСО 9000-2001. Системы менеджмента качества ОСНОВНЫЕ ПОЛОЖЕНИЯ И СЛОВАРЬ.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Межгосударственный стандарт. ГОСТ 34.320-96. Информационные технологии. Система стандартов по базам данных. Концепции и терминология для концептуальной схемы и информационной базы. Межгосударственный совет по стандартизации, метрологии и сертификации. Издательство стандартов Минск, 2001 г. 46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Международный стандарт ИСО 9001 Системы Качества. Модель для обеспечения качества при проектировании и/или разработке, производстве монтаже и обслуживании.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Аширов</w:t>
      </w:r>
      <w:proofErr w:type="spellEnd"/>
      <w:r>
        <w:t xml:space="preserve"> В.К. Учебное пособие по курсу "Экономика связи"/ </w:t>
      </w:r>
      <w:proofErr w:type="spellStart"/>
      <w:r>
        <w:t>В.К.Аширов</w:t>
      </w:r>
      <w:proofErr w:type="spellEnd"/>
      <w:r>
        <w:t xml:space="preserve">, </w:t>
      </w:r>
      <w:proofErr w:type="spellStart"/>
      <w:r>
        <w:t>Б.С.Иванова</w:t>
      </w:r>
      <w:proofErr w:type="spellEnd"/>
      <w:r>
        <w:t xml:space="preserve">, </w:t>
      </w:r>
      <w:proofErr w:type="spellStart"/>
      <w:r>
        <w:t>О.А.Пуккина</w:t>
      </w:r>
      <w:proofErr w:type="spellEnd"/>
      <w:r>
        <w:t xml:space="preserve">. </w:t>
      </w:r>
      <w:r>
        <w:sym w:font="Symbol" w:char="F02D"/>
      </w:r>
      <w:r>
        <w:t xml:space="preserve"> Самара: ПГАТИ, 1992.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Голубицкая Е. А. Экономика связи: учебник для вузов </w:t>
      </w:r>
      <w:r>
        <w:sym w:font="Symbol" w:char="F02D"/>
      </w:r>
      <w:r>
        <w:t xml:space="preserve"> М.: ИРИАС, 2006. </w:t>
      </w:r>
      <w:r>
        <w:sym w:font="Symbol" w:char="F02D"/>
      </w:r>
      <w:r>
        <w:t xml:space="preserve"> 488 с.: ил.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Ефимова Н. Качество и менеджмент в новом тысячелетии: Итоги международного конгресса  //. Электросвязь. </w:t>
      </w:r>
      <w:r>
        <w:sym w:font="Symbol" w:char="F02D"/>
      </w:r>
      <w:r>
        <w:t xml:space="preserve"> 2003. </w:t>
      </w:r>
      <w:r>
        <w:sym w:font="Symbol" w:char="F02D"/>
      </w:r>
      <w:r>
        <w:t xml:space="preserve"> №1. – С.48.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Ляховецкий</w:t>
      </w:r>
      <w:proofErr w:type="spellEnd"/>
      <w:r>
        <w:t xml:space="preserve"> Л.З. Факторы, влияющие на внутренний инвестиционный ресурс компаний // Электросвязь. </w:t>
      </w:r>
      <w:r>
        <w:sym w:font="Symbol" w:char="F02D"/>
      </w:r>
      <w:r>
        <w:t xml:space="preserve"> 2003. </w:t>
      </w:r>
      <w:r>
        <w:sym w:font="Symbol" w:char="F02D"/>
      </w:r>
      <w:r>
        <w:t xml:space="preserve"> №2. </w:t>
      </w:r>
      <w:r>
        <w:sym w:font="Symbol" w:char="F02D"/>
      </w:r>
      <w:r>
        <w:t xml:space="preserve"> С.42-44.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Боэм Б. Инженерное проектирование программного обеспечения: Пер с англ. — М.: Радио и Связь, 1985. — 240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Боэм Б., Браун Дж., </w:t>
      </w:r>
      <w:proofErr w:type="spellStart"/>
      <w:r>
        <w:t>Каспар</w:t>
      </w:r>
      <w:proofErr w:type="spellEnd"/>
      <w:r>
        <w:t xml:space="preserve"> Х. Характеристики качества программного обеспечения. — М.: «Мир», 1981. — 208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Бугорский</w:t>
      </w:r>
      <w:proofErr w:type="spellEnd"/>
      <w:r>
        <w:t xml:space="preserve"> В.Н. Экономика и проектирование информационных систем. – СПб</w:t>
      </w:r>
      <w:proofErr w:type="gramStart"/>
      <w:r>
        <w:t xml:space="preserve">.: </w:t>
      </w:r>
      <w:proofErr w:type="gramEnd"/>
      <w:r>
        <w:t xml:space="preserve">Роза мира, 1998. </w:t>
      </w:r>
      <w:r>
        <w:sym w:font="Symbol" w:char="F02D"/>
      </w:r>
      <w:r>
        <w:t xml:space="preserve"> 340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lastRenderedPageBreak/>
        <w:t>ДеМарко</w:t>
      </w:r>
      <w:proofErr w:type="spellEnd"/>
      <w:r>
        <w:t xml:space="preserve"> Т., Листер Т. Вальсируя с Медведями: управление рисками в проектах по разработке программного обеспечения. Издательство: Компания </w:t>
      </w:r>
      <w:proofErr w:type="spellStart"/>
      <w:r>
        <w:t>p.m.Office</w:t>
      </w:r>
      <w:proofErr w:type="spellEnd"/>
      <w:r>
        <w:t>, 2005 г. – 196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ДеМарко</w:t>
      </w:r>
      <w:proofErr w:type="spellEnd"/>
      <w:r>
        <w:t xml:space="preserve"> Т., Листер Т. Человеческий фактор: успешные проекты и команды. Издательство: Символ-Плюс, 2005 г. – 256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Иванов М. А., </w:t>
      </w:r>
      <w:proofErr w:type="spellStart"/>
      <w:r>
        <w:t>Шустерман</w:t>
      </w:r>
      <w:proofErr w:type="spellEnd"/>
      <w:r>
        <w:t xml:space="preserve"> Д. М. Организация как ваш инструмент. Российский менталитет и практика бизнеса. Альпина Бизнес Букс, 2004 г. 400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Кантор М. Управление программными проектами. Практическое руководство по разработке успешного программного обеспечения. Издательство: Вильямс, 2002 г. – 176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Кастельс</w:t>
      </w:r>
      <w:proofErr w:type="spellEnd"/>
      <w:r>
        <w:t xml:space="preserve"> М. Информационная эпоха: экономика, общество и культура. ГУ ВШЭ; Пер. с англ. под ред. </w:t>
      </w:r>
      <w:proofErr w:type="spellStart"/>
      <w:r>
        <w:t>О.И.Шкаратана</w:t>
      </w:r>
      <w:proofErr w:type="spellEnd"/>
      <w:r>
        <w:t>.- М.: ГУ ВШЭ, 2000.- 607 с.: ил.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Колтунова</w:t>
      </w:r>
      <w:proofErr w:type="spellEnd"/>
      <w:r>
        <w:t xml:space="preserve"> Е. В. Управление проектированием и разработкой информационных систем. Тезисы докладов Весенних семинаров молодых ученых – экономистов’ 98. – СПб</w:t>
      </w:r>
      <w:proofErr w:type="gramStart"/>
      <w:r>
        <w:t xml:space="preserve">.: </w:t>
      </w:r>
      <w:proofErr w:type="gramEnd"/>
      <w:r>
        <w:t>Издательство С. – Петербургского университета, 1999 – стр. 6-7.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Коберн</w:t>
      </w:r>
      <w:proofErr w:type="spellEnd"/>
      <w:r>
        <w:t xml:space="preserve"> А. Современные методы описания функциональных требований к системам. М: Лори, 2002 г. – 264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Константайн</w:t>
      </w:r>
      <w:proofErr w:type="spellEnd"/>
      <w:r>
        <w:t xml:space="preserve"> Л., </w:t>
      </w:r>
      <w:proofErr w:type="spellStart"/>
      <w:r>
        <w:t>Локвуд</w:t>
      </w:r>
      <w:proofErr w:type="spellEnd"/>
      <w:r>
        <w:t xml:space="preserve"> Л. Разработка программного обеспечения. СПб</w:t>
      </w:r>
      <w:proofErr w:type="gramStart"/>
      <w:r>
        <w:t>.: «</w:t>
      </w:r>
      <w:proofErr w:type="gramEnd"/>
      <w:r>
        <w:t>Питер», 2004 г. – 592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Керцнер</w:t>
      </w:r>
      <w:proofErr w:type="spellEnd"/>
      <w:r>
        <w:t xml:space="preserve"> Г. Стратегическое планирование для управления проектами с использованием модели зрелости / Пер. с англ. /Под ред. </w:t>
      </w:r>
      <w:proofErr w:type="spellStart"/>
      <w:r>
        <w:t>А.Д.Баженова</w:t>
      </w:r>
      <w:proofErr w:type="spellEnd"/>
      <w:r>
        <w:t>.- М.: Финансы и статистика, 2003.- 320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Кречетов Н. Технологии оценки качества программных продуктов // </w:t>
      </w:r>
      <w:proofErr w:type="spellStart"/>
      <w:r>
        <w:t>ComputerWeek</w:t>
      </w:r>
      <w:proofErr w:type="spellEnd"/>
      <w:r>
        <w:t xml:space="preserve"> №25 1996 — c.27-32,42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Лодон</w:t>
      </w:r>
      <w:proofErr w:type="spellEnd"/>
      <w:r>
        <w:t xml:space="preserve"> Дж., </w:t>
      </w:r>
      <w:proofErr w:type="spellStart"/>
      <w:r>
        <w:t>Лодон</w:t>
      </w:r>
      <w:proofErr w:type="spellEnd"/>
      <w:r>
        <w:t xml:space="preserve"> К. Управление информационными системами. 7-е изд. СПб</w:t>
      </w:r>
      <w:proofErr w:type="gramStart"/>
      <w:r>
        <w:t>.: «</w:t>
      </w:r>
      <w:proofErr w:type="gramEnd"/>
      <w:r>
        <w:t>Питер», 2005 г. – 912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Одинцов И.О. Профессиональное программирование. Системный подход.- СПб: БХВ-Петербург, 2002.- 510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Клокова</w:t>
      </w:r>
      <w:proofErr w:type="spellEnd"/>
      <w:r>
        <w:t xml:space="preserve"> Л. Связь мобилизует силы/ Л. </w:t>
      </w:r>
      <w:proofErr w:type="spellStart"/>
      <w:r>
        <w:t>Клокова</w:t>
      </w:r>
      <w:proofErr w:type="spellEnd"/>
      <w:r>
        <w:t xml:space="preserve">, И. Сергеев О развитии фиксированной и мобильной связи в стране. // Деловые люди. </w:t>
      </w:r>
      <w:r>
        <w:sym w:font="Symbol" w:char="F02D"/>
      </w:r>
      <w:r>
        <w:t xml:space="preserve"> 2004. </w:t>
      </w:r>
      <w:r>
        <w:sym w:font="Symbol" w:char="F02D"/>
      </w:r>
      <w:r>
        <w:t xml:space="preserve"> №5. </w:t>
      </w:r>
      <w:r>
        <w:sym w:font="Symbol" w:char="F02D"/>
      </w:r>
      <w:r>
        <w:t xml:space="preserve"> С. 62-67.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Кузовкова</w:t>
      </w:r>
      <w:proofErr w:type="spellEnd"/>
      <w:r>
        <w:t xml:space="preserve"> Т. А. Повышение </w:t>
      </w:r>
      <w:proofErr w:type="gramStart"/>
      <w:r>
        <w:t>эффективности использования ресурсов организации связи</w:t>
      </w:r>
      <w:proofErr w:type="gramEnd"/>
      <w:r>
        <w:t xml:space="preserve"> на основе ресурсной модели // Электросвязь. </w:t>
      </w:r>
      <w:r>
        <w:sym w:font="Symbol" w:char="F02D"/>
      </w:r>
      <w:r>
        <w:t xml:space="preserve"> 2004. </w:t>
      </w:r>
      <w:r>
        <w:sym w:font="Symbol" w:char="F02D"/>
      </w:r>
      <w:r>
        <w:t xml:space="preserve"> №8. </w:t>
      </w:r>
      <w:r>
        <w:sym w:font="Symbol" w:char="F02D"/>
      </w:r>
      <w:r>
        <w:t xml:space="preserve"> С. 40-42.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Ляховецкий</w:t>
      </w:r>
      <w:proofErr w:type="spellEnd"/>
      <w:r>
        <w:t xml:space="preserve"> Л. З.  Эффективность вариантов вложения сре</w:t>
      </w:r>
      <w:proofErr w:type="gramStart"/>
      <w:r>
        <w:t>дств в пр</w:t>
      </w:r>
      <w:proofErr w:type="gramEnd"/>
      <w:r>
        <w:t xml:space="preserve">едприятия электросвязи //. Электросвязь. </w:t>
      </w:r>
      <w:r>
        <w:sym w:font="Symbol" w:char="F02D"/>
      </w:r>
      <w:r>
        <w:t xml:space="preserve"> 2004. </w:t>
      </w:r>
      <w:r>
        <w:sym w:font="Symbol" w:char="F02D"/>
      </w:r>
      <w:r>
        <w:t xml:space="preserve"> №8. </w:t>
      </w:r>
      <w:r>
        <w:sym w:font="Symbol" w:char="F02D"/>
      </w:r>
      <w:r>
        <w:t xml:space="preserve"> С. 43-45.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Новые инфокоммуникационные технологии: достижения, проблемы, перспективы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: </w:t>
      </w:r>
      <w:proofErr w:type="spellStart"/>
      <w:r>
        <w:t>achievements</w:t>
      </w:r>
      <w:proofErr w:type="spellEnd"/>
      <w:r>
        <w:t xml:space="preserve">,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: </w:t>
      </w:r>
      <w:proofErr w:type="spellStart"/>
      <w:r>
        <w:t>междунар</w:t>
      </w:r>
      <w:proofErr w:type="spellEnd"/>
      <w:r>
        <w:t xml:space="preserve">. форум/ </w:t>
      </w:r>
      <w:proofErr w:type="gramStart"/>
      <w:r>
        <w:t>М-во</w:t>
      </w:r>
      <w:proofErr w:type="gramEnd"/>
      <w:r>
        <w:t xml:space="preserve"> образования РФ, М-во РФ по связи и информатизации, Региональное содружество в области связи.- Новосибирск: </w:t>
      </w:r>
      <w:proofErr w:type="spellStart"/>
      <w:r>
        <w:t>СибГУТИ</w:t>
      </w:r>
      <w:proofErr w:type="spellEnd"/>
      <w:r>
        <w:t>; Т.3: Техника и технологии связи: тезисы докладов международной научно-технической конференции студентов, аспирантов и молодых специалистов стран СНГ 23-24 сентября 2003 г..- 2003.- 194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Информатика и проблемы телекоммуникаций: Материалы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аучно-тех. </w:t>
      </w:r>
      <w:proofErr w:type="spellStart"/>
      <w:r>
        <w:t>конф</w:t>
      </w:r>
      <w:proofErr w:type="spellEnd"/>
      <w:r>
        <w:t xml:space="preserve">. </w:t>
      </w:r>
      <w:r>
        <w:sym w:font="Symbol" w:char="F02D"/>
      </w:r>
      <w:r>
        <w:t xml:space="preserve"> Новосибирск: </w:t>
      </w:r>
      <w:proofErr w:type="spellStart"/>
      <w:r>
        <w:t>СибГУТИ</w:t>
      </w:r>
      <w:proofErr w:type="spellEnd"/>
      <w:r>
        <w:t xml:space="preserve">, 1999. </w:t>
      </w:r>
      <w:r>
        <w:sym w:font="Symbol" w:char="F02D"/>
      </w:r>
      <w:r>
        <w:t xml:space="preserve"> 209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Орлов А. Деловые связи в управлении компанией // Управление компанией. </w:t>
      </w:r>
      <w:r>
        <w:sym w:font="Symbol" w:char="F02D"/>
      </w:r>
      <w:r>
        <w:t xml:space="preserve"> 2003. </w:t>
      </w:r>
      <w:r>
        <w:sym w:font="Symbol" w:char="F02D"/>
      </w:r>
      <w:r>
        <w:t xml:space="preserve"> №9. </w:t>
      </w:r>
      <w:r>
        <w:sym w:font="Symbol" w:char="F02D"/>
      </w:r>
      <w:r>
        <w:t xml:space="preserve"> С. 77-79.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lastRenderedPageBreak/>
        <w:t>Салливан</w:t>
      </w:r>
      <w:proofErr w:type="spellEnd"/>
      <w:r>
        <w:t xml:space="preserve"> Эд. Время – деньги. Создание команды разработчиков программного обеспечения. Пер. с англ. – М.: Издательско-торговый дом «Русская редакция», 2002 – 368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Сенге</w:t>
      </w:r>
      <w:proofErr w:type="spellEnd"/>
      <w:r>
        <w:t xml:space="preserve"> П</w:t>
      </w:r>
      <w:r>
        <w:t>.</w:t>
      </w:r>
      <w:r>
        <w:t xml:space="preserve"> М., </w:t>
      </w:r>
      <w:proofErr w:type="spellStart"/>
      <w:r>
        <w:t>Клейнер</w:t>
      </w:r>
      <w:proofErr w:type="spellEnd"/>
      <w:r>
        <w:t xml:space="preserve"> А</w:t>
      </w:r>
      <w:r>
        <w:t>.</w:t>
      </w:r>
      <w:r>
        <w:t>, Робертс Ш</w:t>
      </w:r>
      <w:r>
        <w:t>.</w:t>
      </w:r>
      <w:r>
        <w:t>, Росс Р</w:t>
      </w:r>
      <w:r>
        <w:t>.</w:t>
      </w:r>
      <w:r>
        <w:t xml:space="preserve"> Б., Рот Дж</w:t>
      </w:r>
      <w:r>
        <w:t>.</w:t>
      </w:r>
      <w:r>
        <w:t>, Смит Б</w:t>
      </w:r>
      <w:r>
        <w:t>.</w:t>
      </w:r>
      <w:r>
        <w:t xml:space="preserve"> Дж. Танец перемен: новые проблемы самообучающихся организаций. Пер с англ. – М.: ЗАО «Олимп-Бизнес», 2004 г. – 624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Сигел</w:t>
      </w:r>
      <w:proofErr w:type="spellEnd"/>
      <w:r>
        <w:t xml:space="preserve"> Д. Шагни в будущее. Стратегия в эпоху электронного бизнеса. Издательство: Олимп-Бизнес, 2001 г. 384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Фарсон</w:t>
      </w:r>
      <w:proofErr w:type="spellEnd"/>
      <w:r>
        <w:t xml:space="preserve"> Р. Менеджмент абсурда. Парадоксы лидерства. Пер. с англ. </w:t>
      </w:r>
      <w:proofErr w:type="spellStart"/>
      <w:r>
        <w:t>Летвинский</w:t>
      </w:r>
      <w:proofErr w:type="spellEnd"/>
      <w:r>
        <w:t>. – К.: «София», 201. – 240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Филипс Дж. Менеджмент ИТ-проектов. Лори, 2005 г. 378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Хаммер М., </w:t>
      </w:r>
      <w:proofErr w:type="spellStart"/>
      <w:r>
        <w:t>Чампи</w:t>
      </w:r>
      <w:proofErr w:type="spellEnd"/>
      <w:r>
        <w:t xml:space="preserve"> Дж. </w:t>
      </w:r>
      <w:proofErr w:type="spellStart"/>
      <w:r>
        <w:t>Реинжениринг</w:t>
      </w:r>
      <w:proofErr w:type="spellEnd"/>
      <w:r>
        <w:t xml:space="preserve"> корпорации: Манифест революции в бизнесе. Пер. с англ. /Под ред. и с предисл. </w:t>
      </w:r>
      <w:proofErr w:type="spellStart"/>
      <w:r>
        <w:t>В.С.Катькало</w:t>
      </w:r>
      <w:proofErr w:type="spellEnd"/>
      <w:r>
        <w:t xml:space="preserve">. – СПб.: Издательство С. – Петербургского университета, 1997. — 332 </w:t>
      </w:r>
      <w:proofErr w:type="gramStart"/>
      <w:r>
        <w:t>с</w:t>
      </w:r>
      <w:proofErr w:type="gramEnd"/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proofErr w:type="spellStart"/>
      <w:r>
        <w:t>Хулей</w:t>
      </w:r>
      <w:proofErr w:type="spellEnd"/>
      <w:r>
        <w:t xml:space="preserve"> Г</w:t>
      </w:r>
      <w:r>
        <w:t>.</w:t>
      </w:r>
      <w:r>
        <w:t xml:space="preserve">, </w:t>
      </w:r>
      <w:proofErr w:type="spellStart"/>
      <w:r>
        <w:t>Сондерс</w:t>
      </w:r>
      <w:proofErr w:type="spellEnd"/>
      <w:r>
        <w:t xml:space="preserve"> Дж</w:t>
      </w:r>
      <w:r>
        <w:t>.</w:t>
      </w:r>
      <w:r>
        <w:t xml:space="preserve">, </w:t>
      </w:r>
      <w:proofErr w:type="spellStart"/>
      <w:r>
        <w:t>Пирси</w:t>
      </w:r>
      <w:proofErr w:type="spellEnd"/>
      <w:r>
        <w:t xml:space="preserve"> Н</w:t>
      </w:r>
      <w:r>
        <w:t>.</w:t>
      </w:r>
      <w:r>
        <w:t xml:space="preserve"> Маркетинговая стратегия и конкурентное позиционирование. Издательство: Баланс Бизнес Букс, 2005 г. – 778 стр.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Техника и технология связи: Материалы I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gramEnd"/>
      <w:r>
        <w:t xml:space="preserve">тех. </w:t>
      </w:r>
      <w:proofErr w:type="spellStart"/>
      <w:r>
        <w:t>конф</w:t>
      </w:r>
      <w:proofErr w:type="spellEnd"/>
      <w:r>
        <w:t xml:space="preserve">. студентов, аспирантов и молодых специалистов. </w:t>
      </w:r>
      <w:r>
        <w:sym w:font="Symbol" w:char="F02D"/>
      </w:r>
      <w:r>
        <w:t xml:space="preserve"> Мн.: </w:t>
      </w:r>
      <w:proofErr w:type="spellStart"/>
      <w:r>
        <w:t>Микровидеосистемы</w:t>
      </w:r>
      <w:proofErr w:type="spellEnd"/>
      <w:r>
        <w:t xml:space="preserve">, 1999. </w:t>
      </w:r>
      <w:r>
        <w:sym w:font="Symbol" w:char="F02D"/>
      </w:r>
      <w:r>
        <w:t xml:space="preserve"> 270 с.: ил. 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>Техника и технология связи: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</w:t>
      </w:r>
      <w:proofErr w:type="spellStart"/>
      <w:r>
        <w:t>междунар</w:t>
      </w:r>
      <w:proofErr w:type="spellEnd"/>
      <w:r>
        <w:t xml:space="preserve">. науч.-техн. </w:t>
      </w:r>
      <w:proofErr w:type="spellStart"/>
      <w:r>
        <w:t>конф</w:t>
      </w:r>
      <w:proofErr w:type="spellEnd"/>
      <w:r>
        <w:t xml:space="preserve">. студентов, аспирантов и молодых специалистов стран СНГ 23-24 сент. 2003 г. </w:t>
      </w:r>
      <w:r>
        <w:sym w:font="Symbol" w:char="F02D"/>
      </w:r>
      <w:r>
        <w:t xml:space="preserve"> Новосибирск: </w:t>
      </w:r>
      <w:proofErr w:type="spellStart"/>
      <w:r>
        <w:t>СибГУТИ</w:t>
      </w:r>
      <w:proofErr w:type="spellEnd"/>
      <w:r>
        <w:t xml:space="preserve"> Т.3: Новые инфокоммуникационные </w:t>
      </w:r>
      <w:proofErr w:type="spellStart"/>
      <w:r>
        <w:t>технологии</w:t>
      </w:r>
      <w:proofErr w:type="gramStart"/>
      <w:r>
        <w:t>:д</w:t>
      </w:r>
      <w:proofErr w:type="gramEnd"/>
      <w:r>
        <w:t>остижения</w:t>
      </w:r>
      <w:proofErr w:type="spellEnd"/>
      <w:r>
        <w:t xml:space="preserve">, проблемы, перспективы. </w:t>
      </w:r>
      <w:r>
        <w:sym w:font="Symbol" w:char="F02D"/>
      </w:r>
      <w:r>
        <w:t xml:space="preserve"> 2003. </w:t>
      </w:r>
      <w:r>
        <w:sym w:font="Symbol" w:char="F02D"/>
      </w:r>
      <w:r>
        <w:t xml:space="preserve"> 193 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Толковый словарь терминов по системам, средствам и услугам связи.: </w:t>
      </w:r>
      <w:proofErr w:type="spellStart"/>
      <w:r>
        <w:t>Справ.издание</w:t>
      </w:r>
      <w:proofErr w:type="spellEnd"/>
      <w:proofErr w:type="gramStart"/>
      <w:r>
        <w:t xml:space="preserve"> / П</w:t>
      </w:r>
      <w:proofErr w:type="gramEnd"/>
      <w:r>
        <w:t xml:space="preserve">од </w:t>
      </w:r>
      <w:proofErr w:type="spellStart"/>
      <w:r>
        <w:t>ред.В.А.Докучаева</w:t>
      </w:r>
      <w:proofErr w:type="spellEnd"/>
      <w:r>
        <w:t xml:space="preserve">. </w:t>
      </w:r>
      <w:r>
        <w:sym w:font="Symbol" w:char="F02D"/>
      </w:r>
      <w:r>
        <w:t xml:space="preserve"> М.: Радио и связь, 2000. </w:t>
      </w:r>
      <w:r>
        <w:sym w:font="Symbol" w:char="F02D"/>
      </w:r>
      <w:r>
        <w:t xml:space="preserve"> 256с.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Труды учебных заведений связи/ </w:t>
      </w:r>
      <w:proofErr w:type="spellStart"/>
      <w:r>
        <w:t>СПб</w:t>
      </w:r>
      <w:proofErr w:type="gramStart"/>
      <w:r>
        <w:t>.г</w:t>
      </w:r>
      <w:proofErr w:type="gramEnd"/>
      <w:r>
        <w:t>ос.ун</w:t>
      </w:r>
      <w:proofErr w:type="spellEnd"/>
      <w:r>
        <w:t>-т телекоммуникаций.- СПб</w:t>
      </w:r>
      <w:proofErr w:type="gramStart"/>
      <w:r>
        <w:t xml:space="preserve">.: </w:t>
      </w:r>
      <w:proofErr w:type="spellStart"/>
      <w:proofErr w:type="gramEnd"/>
      <w:r>
        <w:t>СПбГУТ</w:t>
      </w:r>
      <w:proofErr w:type="spellEnd"/>
      <w:r>
        <w:t xml:space="preserve"> 167.- 2001.- 228 c.</w:t>
      </w:r>
    </w:p>
    <w:p w:rsidR="00736D7F" w:rsidRDefault="00736D7F" w:rsidP="00736D7F">
      <w:pPr>
        <w:pStyle w:val="a5"/>
        <w:numPr>
          <w:ilvl w:val="0"/>
          <w:numId w:val="7"/>
        </w:numPr>
        <w:jc w:val="left"/>
      </w:pPr>
      <w:r>
        <w:t xml:space="preserve">Экономика связи: учебник для вузов/ С. М. Фирсова [и др.]; под ред. М. А. Горелик.- М.: Радио и связь, 1993. </w:t>
      </w:r>
      <w:r>
        <w:sym w:font="Symbol" w:char="F02D"/>
      </w:r>
      <w:r>
        <w:t xml:space="preserve"> 240 с.</w:t>
      </w:r>
    </w:p>
    <w:p w:rsidR="003E5F5E" w:rsidRPr="008B4663" w:rsidRDefault="008B4663" w:rsidP="00736D7F">
      <w:pPr>
        <w:keepNext/>
        <w:keepLines/>
        <w:spacing w:after="36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13. </w:t>
      </w:r>
      <w:r w:rsidR="003E5F5E" w:rsidRPr="008B4663">
        <w:rPr>
          <w:b/>
          <w:sz w:val="24"/>
        </w:rPr>
        <w:t>Материально-техническое обеспечение дисциплины</w:t>
      </w:r>
    </w:p>
    <w:p w:rsidR="003E5F5E" w:rsidRPr="008B4663" w:rsidRDefault="003E5F5E" w:rsidP="008B4663">
      <w:pPr>
        <w:jc w:val="left"/>
      </w:pPr>
      <w:r w:rsidRPr="008B4663">
        <w:t>Для проведения лекций и семинаров используется проектор, экран, ноутбук.</w:t>
      </w:r>
      <w:r w:rsidR="008B4663">
        <w:t xml:space="preserve"> Студенты обеспечиваются материалами лекций в виде слайдов презентаций</w:t>
      </w:r>
    </w:p>
    <w:p w:rsidR="00D2687B" w:rsidRDefault="00D2687B" w:rsidP="008B4663">
      <w:pPr>
        <w:jc w:val="left"/>
      </w:pPr>
    </w:p>
    <w:p w:rsidR="00D2687B" w:rsidRDefault="00D2687B"/>
    <w:p w:rsidR="00C862CE" w:rsidRPr="00146201" w:rsidRDefault="00C862CE">
      <w:r>
        <w:t>Автор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Шапошников Д.Е.</w:t>
      </w:r>
    </w:p>
    <w:sectPr w:rsidR="00C862CE" w:rsidRPr="00146201" w:rsidSect="00146201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0D" w:rsidRDefault="005D5F0D" w:rsidP="00282BCA">
      <w:pPr>
        <w:spacing w:after="0" w:line="240" w:lineRule="auto"/>
      </w:pPr>
      <w:r>
        <w:separator/>
      </w:r>
    </w:p>
  </w:endnote>
  <w:endnote w:type="continuationSeparator" w:id="0">
    <w:p w:rsidR="005D5F0D" w:rsidRDefault="005D5F0D" w:rsidP="002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24720"/>
      <w:docPartObj>
        <w:docPartGallery w:val="Page Numbers (Bottom of Page)"/>
        <w:docPartUnique/>
      </w:docPartObj>
    </w:sdtPr>
    <w:sdtEndPr/>
    <w:sdtContent>
      <w:p w:rsidR="006C0BE0" w:rsidRDefault="006C0B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9E">
          <w:rPr>
            <w:noProof/>
          </w:rPr>
          <w:t>9</w:t>
        </w:r>
        <w:r>
          <w:fldChar w:fldCharType="end"/>
        </w:r>
      </w:p>
    </w:sdtContent>
  </w:sdt>
  <w:p w:rsidR="006C0BE0" w:rsidRDefault="006C0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0D" w:rsidRDefault="005D5F0D" w:rsidP="00282BCA">
      <w:pPr>
        <w:spacing w:after="0" w:line="240" w:lineRule="auto"/>
      </w:pPr>
      <w:r>
        <w:separator/>
      </w:r>
    </w:p>
  </w:footnote>
  <w:footnote w:type="continuationSeparator" w:id="0">
    <w:p w:rsidR="005D5F0D" w:rsidRDefault="005D5F0D" w:rsidP="0028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E0" w:rsidRDefault="006C0BE0" w:rsidP="00282BCA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10"/>
    <w:multiLevelType w:val="hybridMultilevel"/>
    <w:tmpl w:val="6DC247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B46A5"/>
    <w:multiLevelType w:val="hybridMultilevel"/>
    <w:tmpl w:val="E56866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260EB"/>
    <w:multiLevelType w:val="hybridMultilevel"/>
    <w:tmpl w:val="DB947530"/>
    <w:lvl w:ilvl="0" w:tplc="AE8E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290E32"/>
    <w:multiLevelType w:val="hybridMultilevel"/>
    <w:tmpl w:val="1EB6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330C7"/>
    <w:multiLevelType w:val="hybridMultilevel"/>
    <w:tmpl w:val="648CACC2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E444A9"/>
    <w:multiLevelType w:val="hybridMultilevel"/>
    <w:tmpl w:val="79B0DCE0"/>
    <w:lvl w:ilvl="0" w:tplc="AE8E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CC5D2B"/>
    <w:multiLevelType w:val="hybridMultilevel"/>
    <w:tmpl w:val="275AE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3139D"/>
    <w:multiLevelType w:val="hybridMultilevel"/>
    <w:tmpl w:val="1EB6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F74DA"/>
    <w:multiLevelType w:val="hybridMultilevel"/>
    <w:tmpl w:val="0D84CF46"/>
    <w:lvl w:ilvl="0" w:tplc="DFA8A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4"/>
    <w:rsid w:val="00040ED2"/>
    <w:rsid w:val="000D582C"/>
    <w:rsid w:val="00146201"/>
    <w:rsid w:val="001842FC"/>
    <w:rsid w:val="001D66E7"/>
    <w:rsid w:val="00203CCB"/>
    <w:rsid w:val="00276C62"/>
    <w:rsid w:val="00282BCA"/>
    <w:rsid w:val="002D1EB9"/>
    <w:rsid w:val="00300904"/>
    <w:rsid w:val="00365CE3"/>
    <w:rsid w:val="00366EF1"/>
    <w:rsid w:val="00377D05"/>
    <w:rsid w:val="00392F0F"/>
    <w:rsid w:val="003A169F"/>
    <w:rsid w:val="003C7BCF"/>
    <w:rsid w:val="003C7F44"/>
    <w:rsid w:val="003E5F5E"/>
    <w:rsid w:val="00420A2C"/>
    <w:rsid w:val="00426D08"/>
    <w:rsid w:val="00487578"/>
    <w:rsid w:val="004A2FB4"/>
    <w:rsid w:val="004A68D9"/>
    <w:rsid w:val="004A796D"/>
    <w:rsid w:val="004E0F02"/>
    <w:rsid w:val="004F159C"/>
    <w:rsid w:val="004F209E"/>
    <w:rsid w:val="00510410"/>
    <w:rsid w:val="00512812"/>
    <w:rsid w:val="00566103"/>
    <w:rsid w:val="00587EED"/>
    <w:rsid w:val="005D5F0D"/>
    <w:rsid w:val="005F3385"/>
    <w:rsid w:val="005F4C02"/>
    <w:rsid w:val="00601064"/>
    <w:rsid w:val="0063681D"/>
    <w:rsid w:val="006606A3"/>
    <w:rsid w:val="006C0BE0"/>
    <w:rsid w:val="00736D7F"/>
    <w:rsid w:val="00747A4C"/>
    <w:rsid w:val="00805AA6"/>
    <w:rsid w:val="0081573A"/>
    <w:rsid w:val="00851AE4"/>
    <w:rsid w:val="0086496F"/>
    <w:rsid w:val="00882275"/>
    <w:rsid w:val="008B2274"/>
    <w:rsid w:val="008B4663"/>
    <w:rsid w:val="008C4453"/>
    <w:rsid w:val="008E1765"/>
    <w:rsid w:val="00901961"/>
    <w:rsid w:val="00924EAA"/>
    <w:rsid w:val="0096115F"/>
    <w:rsid w:val="0098449E"/>
    <w:rsid w:val="00996789"/>
    <w:rsid w:val="009C1145"/>
    <w:rsid w:val="009D6C19"/>
    <w:rsid w:val="009E7F72"/>
    <w:rsid w:val="00A726B4"/>
    <w:rsid w:val="00A7558E"/>
    <w:rsid w:val="00AC14C4"/>
    <w:rsid w:val="00AD068E"/>
    <w:rsid w:val="00AE0934"/>
    <w:rsid w:val="00AE63CC"/>
    <w:rsid w:val="00AF68F5"/>
    <w:rsid w:val="00B14C51"/>
    <w:rsid w:val="00B4699E"/>
    <w:rsid w:val="00B604CC"/>
    <w:rsid w:val="00B80CB0"/>
    <w:rsid w:val="00BA459D"/>
    <w:rsid w:val="00BA5EF5"/>
    <w:rsid w:val="00BB3E26"/>
    <w:rsid w:val="00BD7C6A"/>
    <w:rsid w:val="00C23566"/>
    <w:rsid w:val="00C30BE8"/>
    <w:rsid w:val="00C56289"/>
    <w:rsid w:val="00C66604"/>
    <w:rsid w:val="00C824F1"/>
    <w:rsid w:val="00C862CE"/>
    <w:rsid w:val="00D041BA"/>
    <w:rsid w:val="00D2687B"/>
    <w:rsid w:val="00D40A95"/>
    <w:rsid w:val="00DF2FB3"/>
    <w:rsid w:val="00E2518A"/>
    <w:rsid w:val="00E47FD4"/>
    <w:rsid w:val="00E56389"/>
    <w:rsid w:val="00E72716"/>
    <w:rsid w:val="00E77084"/>
    <w:rsid w:val="00EA3A8A"/>
    <w:rsid w:val="00EC4E85"/>
    <w:rsid w:val="00ED1C1B"/>
    <w:rsid w:val="00EE26F0"/>
    <w:rsid w:val="00F1334E"/>
    <w:rsid w:val="00F7453F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6A3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3E5F5E"/>
    <w:pPr>
      <w:keepNext/>
      <w:spacing w:before="240" w:after="120" w:line="240" w:lineRule="auto"/>
      <w:ind w:left="432" w:firstLine="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7C6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2BCA"/>
  </w:style>
  <w:style w:type="paragraph" w:styleId="a8">
    <w:name w:val="footer"/>
    <w:basedOn w:val="a0"/>
    <w:link w:val="a9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2BCA"/>
  </w:style>
  <w:style w:type="paragraph" w:styleId="aa">
    <w:name w:val="Balloon Text"/>
    <w:basedOn w:val="a0"/>
    <w:link w:val="ab"/>
    <w:uiPriority w:val="99"/>
    <w:semiHidden/>
    <w:unhideWhenUsed/>
    <w:rsid w:val="002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2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E5F5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rsid w:val="004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A796D"/>
    <w:pPr>
      <w:numPr>
        <w:numId w:val="3"/>
      </w:numPr>
      <w:spacing w:after="0"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styleId="ac">
    <w:name w:val="Placeholder Text"/>
    <w:basedOn w:val="a1"/>
    <w:uiPriority w:val="99"/>
    <w:semiHidden/>
    <w:rsid w:val="009611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6A3"/>
    <w:pPr>
      <w:ind w:firstLine="709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3E5F5E"/>
    <w:pPr>
      <w:keepNext/>
      <w:spacing w:before="240" w:after="120" w:line="240" w:lineRule="auto"/>
      <w:ind w:left="432" w:firstLine="0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7C6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82BCA"/>
  </w:style>
  <w:style w:type="paragraph" w:styleId="a8">
    <w:name w:val="footer"/>
    <w:basedOn w:val="a0"/>
    <w:link w:val="a9"/>
    <w:uiPriority w:val="99"/>
    <w:unhideWhenUsed/>
    <w:rsid w:val="0028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2BCA"/>
  </w:style>
  <w:style w:type="paragraph" w:styleId="aa">
    <w:name w:val="Balloon Text"/>
    <w:basedOn w:val="a0"/>
    <w:link w:val="ab"/>
    <w:uiPriority w:val="99"/>
    <w:semiHidden/>
    <w:unhideWhenUsed/>
    <w:rsid w:val="002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2B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E5F5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rmal">
    <w:name w:val="ConsPlusNormal"/>
    <w:rsid w:val="004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A796D"/>
    <w:pPr>
      <w:numPr>
        <w:numId w:val="3"/>
      </w:numPr>
      <w:spacing w:after="0"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styleId="ac">
    <w:name w:val="Placeholder Text"/>
    <w:basedOn w:val="a1"/>
    <w:uiPriority w:val="99"/>
    <w:semiHidden/>
    <w:rsid w:val="0096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Шапошников</dc:creator>
  <cp:lastModifiedBy>Дмитрий Шапошников</cp:lastModifiedBy>
  <cp:revision>10</cp:revision>
  <cp:lastPrinted>2013-05-06T11:28:00Z</cp:lastPrinted>
  <dcterms:created xsi:type="dcterms:W3CDTF">2013-05-20T06:44:00Z</dcterms:created>
  <dcterms:modified xsi:type="dcterms:W3CDTF">2013-05-20T13:39:00Z</dcterms:modified>
</cp:coreProperties>
</file>