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EF7D4B" w:rsidRPr="00AB3DC6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EF7D4B" w:rsidRPr="00EF7D4B">
        <w:rPr>
          <w:color w:val="auto"/>
          <w:sz w:val="26"/>
          <w:szCs w:val="26"/>
        </w:rPr>
        <w:t>10.07.2015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76"/>
      </w:tblGrid>
      <w:tr w:rsidR="00EF7D4B" w:rsidRPr="00EF7D4B" w:rsidTr="00EF7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D4B" w:rsidRPr="00EF7D4B" w:rsidRDefault="00EF7D4B" w:rsidP="00EF7D4B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                                                        № </w:t>
            </w:r>
            <w:r w:rsidRPr="00EF7D4B">
              <w:rPr>
                <w:rFonts w:eastAsia="Calibri"/>
                <w:color w:val="auto"/>
                <w:sz w:val="24"/>
                <w:szCs w:val="24"/>
              </w:rPr>
              <w:t>6.18.1-01/1007-02</w:t>
            </w:r>
          </w:p>
        </w:tc>
      </w:tr>
      <w:tr w:rsidR="00EF7D4B" w:rsidRPr="00EF7D4B" w:rsidTr="00EF7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D4B" w:rsidRPr="00EF7D4B" w:rsidRDefault="00EF7D4B" w:rsidP="00EF7D4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>.2014</w:t>
      </w:r>
      <w:r w:rsidR="00EF7D4B">
        <w:rPr>
          <w:color w:val="auto"/>
          <w:sz w:val="26"/>
          <w:szCs w:val="26"/>
        </w:rPr>
        <w:t>, протокол</w:t>
      </w:r>
      <w:r w:rsidRPr="00AB3DC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bookmarkEnd w:id="0"/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для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F86068" w:rsidTr="001B55C4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F86068" w:rsidTr="001B55C4">
              <w:trPr>
                <w:trHeight w:val="1984"/>
              </w:trPr>
              <w:tc>
                <w:tcPr>
                  <w:tcW w:w="6946" w:type="dxa"/>
                </w:tcPr>
                <w:p w:rsidR="00F86068" w:rsidRDefault="00F86068" w:rsidP="001B55C4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F86068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F86068" w:rsidRDefault="00F86068" w:rsidP="001B55C4">
                  <w:pPr>
                    <w:ind w:right="474"/>
                    <w:jc w:val="right"/>
                  </w:pPr>
                </w:p>
              </w:tc>
            </w:tr>
          </w:tbl>
          <w:p w:rsidR="00F86068" w:rsidRDefault="00F86068" w:rsidP="001B55C4">
            <w:pPr>
              <w:ind w:right="474"/>
              <w:jc w:val="right"/>
            </w:pP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 w:rsidR="0092275D"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F86068" w:rsidRDefault="00F86068" w:rsidP="001B55C4">
            <w:pPr>
              <w:ind w:firstLine="567"/>
              <w:jc w:val="right"/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gramEnd"/>
            <w:r w:rsidRPr="00FC50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A6562B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 w:rsidR="00A6562B"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 w:rsidR="00A6562B"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FC5068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1B55C4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Академический совет ОП/ Учебный офис ОП/ </w:t>
            </w:r>
            <w:r w:rsidR="00722B64" w:rsidRPr="0092275D">
              <w:rPr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 w:rsidR="00A6562B"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85574F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</w:t>
            </w:r>
            <w:r w:rsidR="0085574F" w:rsidRPr="0092275D">
              <w:rPr>
                <w:color w:val="auto"/>
                <w:sz w:val="26"/>
                <w:szCs w:val="26"/>
              </w:rPr>
              <w:t>Д</w:t>
            </w:r>
            <w:r w:rsidR="009C7DAD" w:rsidRPr="0092275D">
              <w:rPr>
                <w:color w:val="auto"/>
                <w:sz w:val="26"/>
                <w:szCs w:val="26"/>
              </w:rPr>
              <w:t>еканом факультета</w:t>
            </w:r>
            <w:r w:rsidRPr="0092275D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Студент/ Учебный офис ОП/ </w:t>
            </w:r>
            <w:r w:rsidR="00722B64" w:rsidRPr="0092275D">
              <w:rPr>
                <w:color w:val="auto"/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F86068" w:rsidRDefault="00F86068" w:rsidP="00645A0B"/>
    <w:p w:rsidR="00F86068" w:rsidRDefault="00F86068" w:rsidP="00645A0B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F86068" w:rsidRDefault="00F86068" w:rsidP="00645A0B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/>
      </w:tblPr>
      <w:tblGrid>
        <w:gridCol w:w="6521"/>
      </w:tblGrid>
      <w:tr w:rsidR="00F86068" w:rsidTr="001B55C4">
        <w:trPr>
          <w:trHeight w:val="1984"/>
        </w:trPr>
        <w:tc>
          <w:tcPr>
            <w:tcW w:w="6521" w:type="dxa"/>
          </w:tcPr>
          <w:p w:rsidR="00F86068" w:rsidRDefault="00F86068" w:rsidP="001B55C4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F86068" w:rsidRDefault="00F86068" w:rsidP="001B55C4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F86068" w:rsidRDefault="00F86068" w:rsidP="001B55C4">
            <w:pPr>
              <w:ind w:right="474"/>
              <w:jc w:val="right"/>
            </w:pPr>
          </w:p>
        </w:tc>
      </w:tr>
    </w:tbl>
    <w:p w:rsidR="00F86068" w:rsidRDefault="00F86068" w:rsidP="00645A0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F86068" w:rsidRDefault="00F86068" w:rsidP="00645A0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2836"/>
        <w:gridCol w:w="2795"/>
        <w:gridCol w:w="4069"/>
      </w:tblGrid>
      <w:tr w:rsidR="00F86068" w:rsidRPr="00786706" w:rsidTr="001B55C4">
        <w:trPr>
          <w:trHeight w:val="1360"/>
        </w:trPr>
        <w:tc>
          <w:tcPr>
            <w:tcW w:w="709" w:type="dxa"/>
            <w:vAlign w:val="center"/>
          </w:tcPr>
          <w:p w:rsidR="00F86068" w:rsidRPr="00300909" w:rsidRDefault="00F86068" w:rsidP="001B55C4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6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C7DAD" w:rsidRDefault="00F86068" w:rsidP="001B55C4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B5142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rPr>
          <w:trHeight w:val="68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 w:rsidR="00B93D0E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92275D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 w:rsidR="0092275D"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 w:rsidR="0092275D">
              <w:rPr>
                <w:sz w:val="26"/>
                <w:szCs w:val="26"/>
              </w:rPr>
              <w:t xml:space="preserve"> 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92275D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</w:t>
            </w:r>
            <w:r w:rsidR="00F86068" w:rsidRPr="0092275D">
              <w:rPr>
                <w:b/>
                <w:sz w:val="26"/>
                <w:szCs w:val="26"/>
              </w:rPr>
              <w:t>цензировани</w:t>
            </w:r>
            <w:r w:rsidRPr="0092275D">
              <w:rPr>
                <w:b/>
                <w:sz w:val="26"/>
                <w:szCs w:val="26"/>
              </w:rPr>
              <w:t>е</w:t>
            </w:r>
            <w:r w:rsidR="00F86068" w:rsidRPr="0092275D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92275D" w:rsidRDefault="00F86068" w:rsidP="0085574F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Назначение рецензента приказом 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екана факультета</w:t>
            </w:r>
            <w:r w:rsidR="00166C19" w:rsidRPr="0092275D">
              <w:rPr>
                <w:sz w:val="26"/>
                <w:szCs w:val="26"/>
              </w:rPr>
              <w:t xml:space="preserve"> по представлению </w:t>
            </w:r>
            <w:r w:rsidR="00363C28" w:rsidRPr="0092275D">
              <w:rPr>
                <w:sz w:val="26"/>
                <w:szCs w:val="26"/>
              </w:rPr>
              <w:t>академического руководителя</w:t>
            </w:r>
          </w:p>
        </w:tc>
        <w:tc>
          <w:tcPr>
            <w:tcW w:w="2795" w:type="dxa"/>
            <w:vAlign w:val="center"/>
          </w:tcPr>
          <w:p w:rsidR="00F86068" w:rsidRPr="0092275D" w:rsidRDefault="009C7DAD" w:rsidP="006B2AA8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  <w:r w:rsidR="00F86068" w:rsidRPr="0092275D">
              <w:rPr>
                <w:sz w:val="26"/>
                <w:szCs w:val="26"/>
              </w:rPr>
              <w:t xml:space="preserve">/ </w:t>
            </w:r>
            <w:r w:rsidR="00363C28" w:rsidRPr="0092275D">
              <w:rPr>
                <w:sz w:val="26"/>
                <w:szCs w:val="26"/>
              </w:rPr>
              <w:t>Академический руководитель ОП /</w:t>
            </w:r>
            <w:r w:rsidR="00F86068" w:rsidRPr="0092275D">
              <w:rPr>
                <w:sz w:val="26"/>
                <w:szCs w:val="26"/>
              </w:rPr>
              <w:t>Рецензент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B93D0E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</w:t>
            </w:r>
            <w:r w:rsidR="0092275D" w:rsidRPr="0092275D">
              <w:rPr>
                <w:sz w:val="26"/>
                <w:szCs w:val="26"/>
              </w:rPr>
              <w:t xml:space="preserve">Деканом </w:t>
            </w:r>
            <w:r w:rsidR="00B93D0E">
              <w:rPr>
                <w:sz w:val="26"/>
                <w:szCs w:val="26"/>
              </w:rPr>
              <w:t>ф</w:t>
            </w:r>
            <w:r w:rsidR="00361376"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 w:rsidR="0092275D"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F86068" w:rsidRPr="00D02F87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</w:t>
            </w:r>
            <w:r w:rsidR="00363C28" w:rsidRPr="0092275D">
              <w:rPr>
                <w:sz w:val="26"/>
                <w:szCs w:val="26"/>
              </w:rPr>
              <w:t xml:space="preserve"> Академический руководитель/</w:t>
            </w:r>
            <w:r w:rsidRPr="0092275D">
              <w:rPr>
                <w:sz w:val="26"/>
                <w:szCs w:val="26"/>
              </w:rPr>
              <w:t xml:space="preserve"> 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D02F87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645A0B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F86068" w:rsidRDefault="00F86068" w:rsidP="00645A0B">
      <w:pPr>
        <w:ind w:firstLine="567"/>
        <w:jc w:val="right"/>
      </w:pPr>
    </w:p>
    <w:p w:rsidR="00F86068" w:rsidRDefault="00F86068" w:rsidP="00645A0B">
      <w:pPr>
        <w:ind w:firstLine="567"/>
        <w:jc w:val="right"/>
      </w:pPr>
    </w:p>
    <w:p w:rsidR="00F86068" w:rsidRDefault="00F86068" w:rsidP="00645A0B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RPr="00074B4B" w:rsidTr="001B55C4">
        <w:trPr>
          <w:trHeight w:val="2220"/>
        </w:trPr>
        <w:tc>
          <w:tcPr>
            <w:tcW w:w="6804" w:type="dxa"/>
          </w:tcPr>
          <w:p w:rsidR="00F86068" w:rsidRPr="00074B4B" w:rsidRDefault="00F86068" w:rsidP="001B55C4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F86068" w:rsidRPr="00074B4B" w:rsidRDefault="00F86068" w:rsidP="001B55C4">
            <w:pPr>
              <w:jc w:val="right"/>
            </w:pPr>
          </w:p>
          <w:p w:rsidR="00F86068" w:rsidRPr="00074B4B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F86068" w:rsidRPr="00074B4B" w:rsidRDefault="00F86068" w:rsidP="001B55C4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jc w:val="right"/>
            </w:pPr>
          </w:p>
        </w:tc>
      </w:tr>
    </w:tbl>
    <w:p w:rsidR="00F86068" w:rsidRPr="00074B4B" w:rsidRDefault="00F86068" w:rsidP="00645A0B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7"/>
          <w:b/>
          <w:sz w:val="26"/>
          <w:szCs w:val="26"/>
        </w:rPr>
        <w:footnoteReference w:id="17"/>
      </w:r>
    </w:p>
    <w:p w:rsidR="00F86068" w:rsidRPr="00074B4B" w:rsidRDefault="00F86068" w:rsidP="00645A0B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F86068" w:rsidRPr="00074B4B" w:rsidTr="001B55C4">
        <w:trPr>
          <w:trHeight w:val="30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481904" w:rsidRDefault="00F86068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 w:rsidR="00481904">
              <w:rPr>
                <w:sz w:val="26"/>
                <w:szCs w:val="26"/>
              </w:rPr>
              <w:t xml:space="preserve"> Уровень подготовки</w:t>
            </w:r>
            <w:r w:rsidR="00481904">
              <w:rPr>
                <w:rStyle w:val="a7"/>
                <w:sz w:val="26"/>
                <w:szCs w:val="26"/>
              </w:rPr>
              <w:footnoteReference w:id="18"/>
            </w:r>
            <w:r w:rsidR="00481904"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F86068" w:rsidRDefault="00481904" w:rsidP="00481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="00F86068" w:rsidRPr="00300909">
              <w:rPr>
                <w:sz w:val="26"/>
                <w:szCs w:val="26"/>
              </w:rPr>
              <w:t>_______________________________________________</w:t>
            </w:r>
          </w:p>
          <w:p w:rsidR="00481904" w:rsidRPr="00300909" w:rsidRDefault="00481904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6068" w:rsidRPr="00074B4B" w:rsidRDefault="00F86068" w:rsidP="00645A0B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F86068" w:rsidRPr="00074B4B" w:rsidRDefault="00F86068" w:rsidP="00645A0B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F86068" w:rsidRPr="00020009" w:rsidRDefault="00F86068" w:rsidP="00645A0B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F86068" w:rsidRDefault="00F86068" w:rsidP="00645A0B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F86068" w:rsidRDefault="00F86068" w:rsidP="00645A0B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F86068" w:rsidTr="001B55C4">
        <w:trPr>
          <w:trHeight w:val="2220"/>
        </w:trPr>
        <w:tc>
          <w:tcPr>
            <w:tcW w:w="6662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474"/>
              <w:jc w:val="right"/>
            </w:pPr>
          </w:p>
          <w:p w:rsidR="00F86068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19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F86068" w:rsidRPr="00020009" w:rsidRDefault="00F86068" w:rsidP="00645A0B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481904">
        <w:rPr>
          <w:sz w:val="26"/>
          <w:szCs w:val="26"/>
        </w:rPr>
        <w:t>институт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481904" w:rsidP="00645A0B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 w:rsidR="008517A4">
        <w:rPr>
          <w:sz w:val="26"/>
          <w:szCs w:val="26"/>
        </w:rPr>
        <w:t>школа/</w:t>
      </w:r>
      <w:r w:rsidR="00F86068" w:rsidRPr="009A7EC6">
        <w:rPr>
          <w:sz w:val="26"/>
          <w:szCs w:val="26"/>
        </w:rPr>
        <w:t>кафедра</w:t>
      </w:r>
    </w:p>
    <w:p w:rsidR="00F86068" w:rsidRPr="00FA32B2" w:rsidRDefault="00F86068" w:rsidP="00645A0B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F86068" w:rsidRPr="009A7EC6" w:rsidRDefault="00F86068" w:rsidP="00645A0B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 w:rsidR="008517A4">
        <w:rPr>
          <w:sz w:val="26"/>
          <w:szCs w:val="26"/>
        </w:rPr>
        <w:t>уровень образования</w:t>
      </w:r>
      <w:r w:rsidR="008517A4">
        <w:rPr>
          <w:rStyle w:val="a7"/>
          <w:sz w:val="26"/>
          <w:szCs w:val="26"/>
        </w:rPr>
        <w:footnoteReference w:id="20"/>
      </w:r>
      <w:r w:rsidR="008517A4">
        <w:rPr>
          <w:sz w:val="26"/>
          <w:szCs w:val="26"/>
        </w:rPr>
        <w:t xml:space="preserve"> 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F86068" w:rsidRPr="00020009" w:rsidRDefault="00F86068" w:rsidP="00645A0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F86068" w:rsidRPr="00020009" w:rsidTr="001B55C4">
        <w:trPr>
          <w:trHeight w:val="760"/>
        </w:trPr>
        <w:tc>
          <w:tcPr>
            <w:tcW w:w="59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F86068" w:rsidRPr="00020009" w:rsidRDefault="00F86068" w:rsidP="001B55C4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1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F86068" w:rsidRDefault="00F86068" w:rsidP="00645A0B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F86068" w:rsidRPr="009A7EC6" w:rsidRDefault="00F86068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F86068" w:rsidRDefault="00F86068" w:rsidP="00645A0B">
      <w:pPr>
        <w:rPr>
          <w:sz w:val="26"/>
          <w:szCs w:val="26"/>
        </w:rPr>
      </w:pP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Tr="001B55C4">
        <w:trPr>
          <w:trHeight w:val="2220"/>
        </w:trPr>
        <w:tc>
          <w:tcPr>
            <w:tcW w:w="6804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F86068" w:rsidRPr="00E95AB9" w:rsidRDefault="00F86068" w:rsidP="00645A0B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8517A4">
        <w:rPr>
          <w:sz w:val="26"/>
          <w:szCs w:val="26"/>
        </w:rPr>
        <w:t>институт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F86068"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 w:rsidR="008517A4">
        <w:rPr>
          <w:sz w:val="26"/>
          <w:szCs w:val="26"/>
        </w:rPr>
        <w:t>/магистерский проект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 w:rsidR="008517A4">
        <w:rPr>
          <w:sz w:val="26"/>
          <w:szCs w:val="26"/>
        </w:rPr>
        <w:t xml:space="preserve"> образовательной программы 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F86068" w:rsidRPr="009A7EC6">
        <w:rPr>
          <w:sz w:val="26"/>
          <w:szCs w:val="26"/>
        </w:rPr>
        <w:t xml:space="preserve"> факультета 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92275D" w:rsidRDefault="00F86068" w:rsidP="00645A0B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 w:rsidR="0092275D">
        <w:rPr>
          <w:i/>
          <w:sz w:val="26"/>
          <w:szCs w:val="26"/>
        </w:rPr>
        <w:t>:</w:t>
      </w:r>
    </w:p>
    <w:p w:rsidR="0092275D" w:rsidRPr="00637A84" w:rsidRDefault="0092275D" w:rsidP="00645A0B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521"/>
      </w:tblGrid>
      <w:tr w:rsidR="00F86068" w:rsidRPr="009A7EC6" w:rsidTr="001B55C4">
        <w:trPr>
          <w:trHeight w:val="2220"/>
        </w:trPr>
        <w:tc>
          <w:tcPr>
            <w:tcW w:w="6521" w:type="dxa"/>
          </w:tcPr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F86068" w:rsidRPr="00FA32B2" w:rsidRDefault="00F86068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8517A4" w:rsidRDefault="008517A4" w:rsidP="00645A0B">
      <w:pPr>
        <w:spacing w:line="360" w:lineRule="auto"/>
        <w:jc w:val="center"/>
        <w:rPr>
          <w:sz w:val="26"/>
          <w:szCs w:val="26"/>
        </w:rPr>
      </w:pP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B422E6">
        <w:rPr>
          <w:rStyle w:val="a7"/>
          <w:sz w:val="26"/>
          <w:szCs w:val="26"/>
        </w:rPr>
        <w:footnoteReference w:id="22"/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 w:rsidR="008517A4"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="008517A4">
        <w:rPr>
          <w:sz w:val="26"/>
          <w:szCs w:val="26"/>
        </w:rPr>
        <w:t xml:space="preserve">направлению подготовки </w:t>
      </w:r>
      <w:r w:rsidR="008517A4"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 w:rsidR="00B422E6"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F86068" w:rsidRPr="009A7EC6" w:rsidTr="001B55C4">
        <w:trPr>
          <w:trHeight w:val="3480"/>
        </w:trPr>
        <w:tc>
          <w:tcPr>
            <w:tcW w:w="4785" w:type="dxa"/>
          </w:tcPr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D3" w:rsidRDefault="000137D3">
      <w:r>
        <w:separator/>
      </w:r>
    </w:p>
  </w:endnote>
  <w:endnote w:type="continuationSeparator" w:id="0">
    <w:p w:rsidR="000137D3" w:rsidRDefault="0001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5E1EAD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366166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D3" w:rsidRDefault="000137D3">
      <w:r>
        <w:separator/>
      </w:r>
    </w:p>
  </w:footnote>
  <w:footnote w:type="continuationSeparator" w:id="0">
    <w:p w:rsidR="000137D3" w:rsidRDefault="000137D3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6">
    <w:p w:rsidR="003E2F29" w:rsidRDefault="003E2F29" w:rsidP="00645A0B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  <w:footnote w:id="17">
    <w:p w:rsidR="003E2F29" w:rsidRDefault="003E2F29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18">
    <w:p w:rsidR="003E2F29" w:rsidRDefault="003E2F29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19">
    <w:p w:rsidR="003E2F29" w:rsidRDefault="003E2F29" w:rsidP="00645A0B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0">
    <w:p w:rsidR="003E2F29" w:rsidRDefault="003E2F29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21">
    <w:p w:rsidR="003E2F29" w:rsidRDefault="003E2F29" w:rsidP="00645A0B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  <w:footnote w:id="22">
    <w:p w:rsidR="003E2F29" w:rsidRDefault="003E2F29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11DAF"/>
    <w:rsid w:val="000121BC"/>
    <w:rsid w:val="000137D3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66166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A7B17"/>
    <w:rsid w:val="005B3AA4"/>
    <w:rsid w:val="005B7CB4"/>
    <w:rsid w:val="005C3E65"/>
    <w:rsid w:val="005C5341"/>
    <w:rsid w:val="005C6F7C"/>
    <w:rsid w:val="005D035F"/>
    <w:rsid w:val="005E1EAD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0D32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2386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EF7D4B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CBBD-D60B-4141-A643-2EE0C738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dgrigoryan</cp:lastModifiedBy>
  <cp:revision>2</cp:revision>
  <cp:lastPrinted>2015-06-10T12:58:00Z</cp:lastPrinted>
  <dcterms:created xsi:type="dcterms:W3CDTF">2015-10-15T13:41:00Z</dcterms:created>
  <dcterms:modified xsi:type="dcterms:W3CDTF">2015-10-15T13:41:00Z</dcterms:modified>
</cp:coreProperties>
</file>