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24" w:rsidRDefault="00847524"/>
    <w:p w:rsidR="00044117" w:rsidRPr="00044117" w:rsidRDefault="00044117" w:rsidP="00044117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044117">
        <w:rPr>
          <w:rFonts w:ascii="Times New Roman" w:hAnsi="Times New Roman" w:cs="Times New Roman"/>
          <w:b/>
          <w:iCs/>
          <w:sz w:val="28"/>
          <w:szCs w:val="28"/>
        </w:rPr>
        <w:t xml:space="preserve">Три наиболее знаковых теоремы кооперативной теории игр: стабильные марьяжи, теорема о диктаторе и теорема </w:t>
      </w:r>
      <w:proofErr w:type="spellStart"/>
      <w:r w:rsidRPr="00044117">
        <w:rPr>
          <w:rFonts w:ascii="Times New Roman" w:hAnsi="Times New Roman" w:cs="Times New Roman"/>
          <w:b/>
          <w:iCs/>
          <w:sz w:val="28"/>
          <w:szCs w:val="28"/>
        </w:rPr>
        <w:t>Скарфа</w:t>
      </w:r>
      <w:proofErr w:type="spellEnd"/>
    </w:p>
    <w:p w:rsidR="00044117" w:rsidRPr="00044117" w:rsidRDefault="00044117" w:rsidP="002007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117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Pr="00044117">
        <w:rPr>
          <w:rFonts w:ascii="Times New Roman" w:hAnsi="Times New Roman" w:cs="Times New Roman"/>
          <w:sz w:val="28"/>
          <w:szCs w:val="28"/>
        </w:rPr>
        <w:t xml:space="preserve"> Алекс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411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117">
        <w:rPr>
          <w:rFonts w:ascii="Times New Roman" w:hAnsi="Times New Roman" w:cs="Times New Roman"/>
          <w:iCs/>
          <w:sz w:val="28"/>
          <w:szCs w:val="28"/>
        </w:rPr>
        <w:t xml:space="preserve">декан Озерной школы </w:t>
      </w:r>
      <w:hyperlink r:id="rId5" w:history="1">
        <w:r w:rsidRPr="00044117">
          <w:rPr>
            <w:rStyle w:val="a3"/>
            <w:rFonts w:ascii="Times New Roman" w:hAnsi="Times New Roman" w:cs="Times New Roman"/>
            <w:iCs/>
            <w:sz w:val="28"/>
            <w:szCs w:val="28"/>
          </w:rPr>
          <w:t>Университета Дмитрия Пожарского</w:t>
        </w:r>
      </w:hyperlink>
      <w:r w:rsidRPr="0004411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6" w:history="1">
        <w:r w:rsidRPr="001B6789">
          <w:rPr>
            <w:rStyle w:val="a3"/>
            <w:rFonts w:ascii="Times New Roman" w:hAnsi="Times New Roman" w:cs="Times New Roman"/>
            <w:iCs/>
            <w:sz w:val="28"/>
            <w:szCs w:val="28"/>
          </w:rPr>
          <w:t>профессор МФТИ</w:t>
        </w:r>
      </w:hyperlink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44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044117">
        <w:rPr>
          <w:rFonts w:ascii="Times New Roman" w:hAnsi="Times New Roman" w:cs="Times New Roman"/>
          <w:iCs/>
          <w:sz w:val="28"/>
          <w:szCs w:val="28"/>
        </w:rPr>
        <w:t>октор физико-математических наук</w:t>
      </w:r>
    </w:p>
    <w:p w:rsidR="001B50B3" w:rsidRPr="001C1374" w:rsidRDefault="001B50B3" w:rsidP="001C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Некооперативную теорию игр знают многие в наши дни</w:t>
      </w:r>
      <w:r w:rsidR="001C1374">
        <w:rPr>
          <w:rFonts w:ascii="Times New Roman" w:hAnsi="Times New Roman" w:cs="Times New Roman"/>
          <w:sz w:val="28"/>
          <w:szCs w:val="28"/>
        </w:rPr>
        <w:t>:</w:t>
      </w:r>
      <w:r w:rsidRPr="001C1374">
        <w:rPr>
          <w:rFonts w:ascii="Times New Roman" w:hAnsi="Times New Roman" w:cs="Times New Roman"/>
          <w:sz w:val="28"/>
          <w:szCs w:val="28"/>
        </w:rPr>
        <w:t xml:space="preserve"> </w:t>
      </w:r>
      <w:r w:rsidR="001C1374">
        <w:rPr>
          <w:rFonts w:ascii="Times New Roman" w:hAnsi="Times New Roman" w:cs="Times New Roman"/>
          <w:sz w:val="28"/>
          <w:szCs w:val="28"/>
        </w:rPr>
        <w:t>т</w:t>
      </w:r>
      <w:r w:rsidRPr="001C1374">
        <w:rPr>
          <w:rFonts w:ascii="Times New Roman" w:hAnsi="Times New Roman" w:cs="Times New Roman"/>
          <w:sz w:val="28"/>
          <w:szCs w:val="28"/>
        </w:rPr>
        <w:t xml:space="preserve">еорема </w:t>
      </w:r>
      <w:proofErr w:type="spellStart"/>
      <w:r w:rsidRPr="001C1374">
        <w:rPr>
          <w:rFonts w:ascii="Times New Roman" w:hAnsi="Times New Roman" w:cs="Times New Roman"/>
          <w:sz w:val="28"/>
          <w:szCs w:val="28"/>
        </w:rPr>
        <w:t>Нэша</w:t>
      </w:r>
      <w:proofErr w:type="spellEnd"/>
      <w:r w:rsidRPr="001C1374">
        <w:rPr>
          <w:rFonts w:ascii="Times New Roman" w:hAnsi="Times New Roman" w:cs="Times New Roman"/>
          <w:sz w:val="28"/>
          <w:szCs w:val="28"/>
        </w:rPr>
        <w:t xml:space="preserve">, различные классы игр, динамика. А вот с кооперативной теорией игр знакомы далеко не все - а те, кто о ней слышал, обычно плохо себе представляют, каков её размах и что в неё включается. </w:t>
      </w:r>
      <w:r w:rsidR="001C1374">
        <w:rPr>
          <w:rFonts w:ascii="Times New Roman" w:hAnsi="Times New Roman" w:cs="Times New Roman"/>
          <w:sz w:val="28"/>
          <w:szCs w:val="28"/>
        </w:rPr>
        <w:t>В лекции будет сделан</w:t>
      </w:r>
      <w:r w:rsidRPr="001C1374">
        <w:rPr>
          <w:rFonts w:ascii="Times New Roman" w:hAnsi="Times New Roman" w:cs="Times New Roman"/>
          <w:sz w:val="28"/>
          <w:szCs w:val="28"/>
        </w:rPr>
        <w:t xml:space="preserve"> обзор этой теории, с упором на самые знаменитые её результаты - теорему о стабильном марьяже, теорему </w:t>
      </w:r>
      <w:proofErr w:type="spellStart"/>
      <w:r w:rsidRPr="001C1374">
        <w:rPr>
          <w:rFonts w:ascii="Times New Roman" w:hAnsi="Times New Roman" w:cs="Times New Roman"/>
          <w:sz w:val="28"/>
          <w:szCs w:val="28"/>
        </w:rPr>
        <w:t>Эрроу</w:t>
      </w:r>
      <w:proofErr w:type="spellEnd"/>
      <w:r w:rsidRPr="001C1374">
        <w:rPr>
          <w:rFonts w:ascii="Times New Roman" w:hAnsi="Times New Roman" w:cs="Times New Roman"/>
          <w:sz w:val="28"/>
          <w:szCs w:val="28"/>
        </w:rPr>
        <w:t xml:space="preserve"> о диктаторе (часто относимую к отдельной ветви теоретической экономики - теории выбора), а также общую теорему </w:t>
      </w:r>
      <w:proofErr w:type="spellStart"/>
      <w:r w:rsidRPr="001C1374">
        <w:rPr>
          <w:rFonts w:ascii="Times New Roman" w:hAnsi="Times New Roman" w:cs="Times New Roman"/>
          <w:sz w:val="28"/>
          <w:szCs w:val="28"/>
        </w:rPr>
        <w:t>Скарфа</w:t>
      </w:r>
      <w:proofErr w:type="spellEnd"/>
      <w:r w:rsidRPr="001C1374">
        <w:rPr>
          <w:rFonts w:ascii="Times New Roman" w:hAnsi="Times New Roman" w:cs="Times New Roman"/>
          <w:sz w:val="28"/>
          <w:szCs w:val="28"/>
        </w:rPr>
        <w:t>. У последней есть фантастически красивое доказательство через теорему Какутани - доказательство, найденное живым классиком теории игр, московским учёным Владимиром Ивановичем Даниловым.</w:t>
      </w:r>
    </w:p>
    <w:p w:rsidR="00044117" w:rsidRDefault="00044117"/>
    <w:p w:rsidR="00044117" w:rsidRPr="00044117" w:rsidRDefault="0004411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44117">
        <w:rPr>
          <w:rFonts w:ascii="Times New Roman" w:hAnsi="Times New Roman" w:cs="Times New Roman"/>
          <w:b/>
          <w:iCs/>
          <w:sz w:val="28"/>
          <w:szCs w:val="28"/>
        </w:rPr>
        <w:t>Образовательный проект Петра I</w:t>
      </w:r>
    </w:p>
    <w:p w:rsidR="00044117" w:rsidRDefault="00044117" w:rsidP="0020074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B6789">
        <w:rPr>
          <w:rFonts w:ascii="Times New Roman" w:hAnsi="Times New Roman" w:cs="Times New Roman"/>
          <w:sz w:val="28"/>
          <w:szCs w:val="28"/>
        </w:rPr>
        <w:t>Любжин</w:t>
      </w:r>
      <w:proofErr w:type="spellEnd"/>
      <w:r w:rsidRPr="001B6789">
        <w:rPr>
          <w:rFonts w:ascii="Times New Roman" w:hAnsi="Times New Roman" w:cs="Times New Roman"/>
          <w:sz w:val="28"/>
          <w:szCs w:val="28"/>
        </w:rPr>
        <w:t xml:space="preserve"> Алексей Игоревич, </w:t>
      </w:r>
      <w:r w:rsidR="001B6789" w:rsidRPr="001B6789">
        <w:rPr>
          <w:rFonts w:ascii="Times New Roman" w:hAnsi="Times New Roman" w:cs="Times New Roman"/>
          <w:iCs/>
          <w:sz w:val="28"/>
          <w:szCs w:val="28"/>
        </w:rPr>
        <w:t xml:space="preserve">руководитель гуманитарного направления магистратуры </w:t>
      </w:r>
      <w:hyperlink r:id="rId7" w:anchor="peoples" w:history="1">
        <w:r w:rsidR="001B6789" w:rsidRPr="001B6789">
          <w:rPr>
            <w:rStyle w:val="a3"/>
            <w:rFonts w:ascii="Times New Roman" w:hAnsi="Times New Roman" w:cs="Times New Roman"/>
            <w:iCs/>
            <w:sz w:val="28"/>
            <w:szCs w:val="28"/>
          </w:rPr>
          <w:t>Университета Дмитрия Пожарского</w:t>
        </w:r>
      </w:hyperlink>
      <w:r w:rsidR="001B6789">
        <w:rPr>
          <w:rFonts w:ascii="Times New Roman" w:hAnsi="Times New Roman" w:cs="Times New Roman"/>
          <w:iCs/>
          <w:sz w:val="28"/>
          <w:szCs w:val="28"/>
        </w:rPr>
        <w:t>, д</w:t>
      </w:r>
      <w:r w:rsidR="001B6789" w:rsidRPr="001B6789">
        <w:rPr>
          <w:rFonts w:ascii="Times New Roman" w:hAnsi="Times New Roman" w:cs="Times New Roman"/>
          <w:iCs/>
          <w:sz w:val="28"/>
          <w:szCs w:val="28"/>
        </w:rPr>
        <w:t>октор филологических наук</w:t>
      </w:r>
    </w:p>
    <w:p w:rsidR="00A46CA3" w:rsidRDefault="00A46CA3" w:rsidP="00A46CA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 лекции:</w:t>
      </w:r>
    </w:p>
    <w:p w:rsidR="001C1374" w:rsidRPr="001C1374" w:rsidRDefault="001C1374" w:rsidP="002007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1. Русский и западноевропейский фон. Начальная школа. Духовные академии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1C1374" w:rsidRPr="001C1374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2. Пять укладов русского образования, сложившиеся в петровскую эпоху и раньше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1C1374" w:rsidRPr="001C1374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3. Специальные военные школы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1C1374" w:rsidRPr="001C1374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4. Заграничное и домашнее воспитание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1C1374" w:rsidRPr="001C1374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5. Попытка начального образования. Цифирные школы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BC14D3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6. Первый опыт гражданской общ</w:t>
      </w:r>
      <w:r w:rsidR="00BC14D3">
        <w:rPr>
          <w:rFonts w:ascii="Times New Roman" w:hAnsi="Times New Roman" w:cs="Times New Roman"/>
          <w:sz w:val="28"/>
          <w:szCs w:val="28"/>
        </w:rPr>
        <w:t>еобразовательной средней школы.</w:t>
      </w:r>
    </w:p>
    <w:p w:rsidR="001C1374" w:rsidRPr="001C1374" w:rsidRDefault="001C1374" w:rsidP="0020074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Гимназия пастора Глюка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1C1374" w:rsidRPr="001C1374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 xml:space="preserve">7. Духовный регламент и </w:t>
      </w:r>
      <w:proofErr w:type="spellStart"/>
      <w:r w:rsidRPr="001C1374">
        <w:rPr>
          <w:rFonts w:ascii="Times New Roman" w:hAnsi="Times New Roman" w:cs="Times New Roman"/>
          <w:sz w:val="28"/>
          <w:szCs w:val="28"/>
        </w:rPr>
        <w:t>содание</w:t>
      </w:r>
      <w:proofErr w:type="spellEnd"/>
      <w:r w:rsidRPr="001C1374">
        <w:rPr>
          <w:rFonts w:ascii="Times New Roman" w:hAnsi="Times New Roman" w:cs="Times New Roman"/>
          <w:sz w:val="28"/>
          <w:szCs w:val="28"/>
        </w:rPr>
        <w:t xml:space="preserve"> сети духовных семинарий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p w:rsidR="00044117" w:rsidRPr="001C1374" w:rsidRDefault="001C1374" w:rsidP="0020074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374">
        <w:rPr>
          <w:rFonts w:ascii="Times New Roman" w:hAnsi="Times New Roman" w:cs="Times New Roman"/>
          <w:sz w:val="28"/>
          <w:szCs w:val="28"/>
        </w:rPr>
        <w:t>8. Создание Академии наук. В чем обвиняют образовательные проекты Петра и почему эти обвинения несправедливы</w:t>
      </w:r>
      <w:r w:rsidR="00BC14D3">
        <w:rPr>
          <w:rFonts w:ascii="Times New Roman" w:hAnsi="Times New Roman" w:cs="Times New Roman"/>
          <w:sz w:val="28"/>
          <w:szCs w:val="28"/>
        </w:rPr>
        <w:t>.</w:t>
      </w:r>
    </w:p>
    <w:sectPr w:rsidR="00044117" w:rsidRPr="001C1374" w:rsidSect="0084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47B"/>
    <w:multiLevelType w:val="hybridMultilevel"/>
    <w:tmpl w:val="52E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7"/>
    <w:rsid w:val="00044117"/>
    <w:rsid w:val="001B50B3"/>
    <w:rsid w:val="001B6789"/>
    <w:rsid w:val="001C1374"/>
    <w:rsid w:val="00200745"/>
    <w:rsid w:val="0025493B"/>
    <w:rsid w:val="0027581F"/>
    <w:rsid w:val="00296216"/>
    <w:rsid w:val="003D596F"/>
    <w:rsid w:val="003F0D5F"/>
    <w:rsid w:val="00847524"/>
    <w:rsid w:val="00952805"/>
    <w:rsid w:val="009D154E"/>
    <w:rsid w:val="00A46CA3"/>
    <w:rsid w:val="00AE5A6F"/>
    <w:rsid w:val="00BC14D3"/>
    <w:rsid w:val="00C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481ED-9B61-4693-9371-6273601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1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441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44117"/>
    <w:rPr>
      <w:rFonts w:ascii="Consolas" w:hAnsi="Consolas" w:cs="Consolas"/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044117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044117"/>
    <w:rPr>
      <w:i/>
      <w:iCs/>
    </w:rPr>
  </w:style>
  <w:style w:type="paragraph" w:styleId="a8">
    <w:name w:val="List Paragraph"/>
    <w:basedOn w:val="a"/>
    <w:uiPriority w:val="34"/>
    <w:qFormat/>
    <w:rsid w:val="001B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User\A_Jdisk\User\Andrey\&#1057;&#1072;&#1074;&#1074;&#1072;&#1090;&#1077;&#1077;&#1074;\&#1040;&#1087;&#1088;&#1077;&#1083;&#1100;%202016\usdp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pt.ru/education/chairs/da/staff/savvateev.php" TargetMode="External"/><Relationship Id="rId5" Type="http://schemas.openxmlformats.org/officeDocument/2006/relationships/hyperlink" Target="file:///G:\User\A_Jdisk\User\Andrey\&#1057;&#1072;&#1074;&#1074;&#1072;&#1090;&#1077;&#1077;&#1074;\&#1040;&#1087;&#1088;&#1077;&#1083;&#1100;%202016\usd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asilaev</dc:creator>
  <cp:lastModifiedBy>Irina Khvostova</cp:lastModifiedBy>
  <cp:revision>2</cp:revision>
  <dcterms:created xsi:type="dcterms:W3CDTF">2016-11-26T14:17:00Z</dcterms:created>
  <dcterms:modified xsi:type="dcterms:W3CDTF">2016-11-26T14:17:00Z</dcterms:modified>
</cp:coreProperties>
</file>