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D" w:rsidRDefault="00756DBD" w:rsidP="00AA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Процесс формирования заработной платы на рынке труда изучен достаточно подробно. К факторам, влияющим на величину заработной платы, как правило, относят количество лет обучения, опыт работы, возраст и др. Отдельную нишу на рынке труда занимают выпускники ВУЗов</w:t>
      </w:r>
      <w:r w:rsidR="000239FC">
        <w:rPr>
          <w:rFonts w:ascii="Times New Roman" w:hAnsi="Times New Roman" w:cs="Times New Roman"/>
          <w:sz w:val="28"/>
          <w:szCs w:val="28"/>
        </w:rPr>
        <w:t xml:space="preserve">, детерминанты заработной платы которых значительно отличаются от факторов, определяющих заработную плату остальных представителей рынка труда. </w:t>
      </w:r>
    </w:p>
    <w:p w:rsidR="006A5808" w:rsidRDefault="006A5808" w:rsidP="00AA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неоднократно доказывается несмещенность ожидаемой  студентами ВУЗов заработной платы относительно реального уровня заработной платы, получаемой индивидами на начальном этапе работы по специальности </w:t>
      </w:r>
      <w:r w:rsidRPr="006A5808">
        <w:rPr>
          <w:rFonts w:ascii="Times New Roman" w:hAnsi="Times New Roman" w:cs="Times New Roman"/>
          <w:sz w:val="28"/>
          <w:szCs w:val="28"/>
        </w:rPr>
        <w:t xml:space="preserve">[5,11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A5808">
        <w:rPr>
          <w:rFonts w:ascii="Times New Roman" w:hAnsi="Times New Roman" w:cs="Times New Roman"/>
          <w:sz w:val="28"/>
          <w:szCs w:val="28"/>
        </w:rPr>
        <w:t>]</w:t>
      </w:r>
      <w:r w:rsidR="0010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34" w:rsidRDefault="00100418" w:rsidP="009555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доступности данных нами производится анализ детерминантов ожидаемой студентами ВУЗов заработной платы, которая будет им предложена по окончании обучения. </w:t>
      </w:r>
      <w:r w:rsidR="00D32C42">
        <w:rPr>
          <w:rFonts w:ascii="Times New Roman" w:hAnsi="Times New Roman" w:cs="Times New Roman"/>
          <w:sz w:val="28"/>
          <w:szCs w:val="28"/>
        </w:rPr>
        <w:t>Нами используются данные</w:t>
      </w:r>
      <w:r w:rsidR="00D32C42" w:rsidRPr="00BC67C8">
        <w:rPr>
          <w:rFonts w:ascii="Times New Roman" w:hAnsi="Times New Roman" w:cs="Times New Roman"/>
          <w:sz w:val="28"/>
          <w:szCs w:val="28"/>
        </w:rPr>
        <w:t xml:space="preserve"> опроса, проведенного в рамках проекта </w:t>
      </w:r>
      <w:r w:rsidR="00D32C42" w:rsidRPr="00FB0D74">
        <w:rPr>
          <w:rFonts w:ascii="Times New Roman" w:hAnsi="Times New Roman" w:cs="Times New Roman"/>
          <w:sz w:val="28"/>
          <w:szCs w:val="28"/>
        </w:rPr>
        <w:t xml:space="preserve">Мониторинг экономики образования НИУ ВШЭ совместно </w:t>
      </w:r>
      <w:r w:rsidR="00D32C42">
        <w:rPr>
          <w:rFonts w:ascii="Times New Roman" w:hAnsi="Times New Roman" w:cs="Times New Roman"/>
          <w:sz w:val="28"/>
          <w:szCs w:val="28"/>
        </w:rPr>
        <w:t xml:space="preserve">с </w:t>
      </w:r>
      <w:r w:rsidR="00D32C42" w:rsidRPr="00FB0D74">
        <w:rPr>
          <w:rFonts w:ascii="Times New Roman" w:hAnsi="Times New Roman" w:cs="Times New Roman"/>
          <w:sz w:val="28"/>
          <w:szCs w:val="28"/>
        </w:rPr>
        <w:t>Аналитическим Центром Юрия Левады под руководством Минобрнауки России</w:t>
      </w:r>
      <w:r w:rsidR="00D32C42">
        <w:rPr>
          <w:rFonts w:ascii="Times New Roman" w:hAnsi="Times New Roman" w:cs="Times New Roman"/>
          <w:sz w:val="28"/>
          <w:szCs w:val="28"/>
        </w:rPr>
        <w:t xml:space="preserve">. </w:t>
      </w:r>
      <w:r w:rsidR="00D32C42" w:rsidRPr="00BC67C8">
        <w:rPr>
          <w:rFonts w:ascii="Times New Roman" w:hAnsi="Times New Roman" w:cs="Times New Roman"/>
          <w:sz w:val="28"/>
          <w:szCs w:val="28"/>
        </w:rPr>
        <w:t>Исследование интересно тем, что рынок труда выпускников ВУЗов сравнительно молод в России.</w:t>
      </w:r>
      <w:r w:rsidR="00275A7F">
        <w:rPr>
          <w:rFonts w:ascii="Times New Roman" w:hAnsi="Times New Roman" w:cs="Times New Roman"/>
          <w:sz w:val="28"/>
          <w:szCs w:val="28"/>
        </w:rPr>
        <w:t xml:space="preserve"> Мы используем данные опроса студентов, проведенного в 2012 году. Конечная выборка включает в себя 553 наблюдения.</w:t>
      </w:r>
    </w:p>
    <w:p w:rsidR="00926ECD" w:rsidRPr="00955534" w:rsidRDefault="00272647" w:rsidP="009555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955534">
        <w:rPr>
          <w:rFonts w:ascii="Times New Roman" w:hAnsi="Times New Roman" w:cs="Times New Roman"/>
          <w:sz w:val="28"/>
          <w:szCs w:val="28"/>
        </w:rPr>
        <w:t xml:space="preserve"> литературы с точки зрения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F7" w:rsidRPr="00DE7F75">
        <w:rPr>
          <w:rFonts w:ascii="Times New Roman" w:hAnsi="Times New Roman" w:cs="Times New Roman"/>
          <w:sz w:val="28"/>
          <w:szCs w:val="28"/>
        </w:rPr>
        <w:t>ожидаемой заработ</w:t>
      </w:r>
      <w:r w:rsidR="00955534">
        <w:rPr>
          <w:rFonts w:ascii="Times New Roman" w:hAnsi="Times New Roman" w:cs="Times New Roman"/>
          <w:sz w:val="28"/>
          <w:szCs w:val="28"/>
        </w:rPr>
        <w:t>ной платы студентов</w:t>
      </w:r>
      <w:r>
        <w:rPr>
          <w:rFonts w:ascii="Times New Roman" w:hAnsi="Times New Roman" w:cs="Times New Roman"/>
          <w:sz w:val="28"/>
          <w:szCs w:val="28"/>
        </w:rPr>
        <w:t xml:space="preserve"> выявил наличие схожих тенденций. </w:t>
      </w:r>
      <w:r w:rsidR="00877948" w:rsidRPr="00DE7F75">
        <w:rPr>
          <w:rFonts w:ascii="Times New Roman" w:hAnsi="Times New Roman" w:cs="Times New Roman"/>
          <w:sz w:val="28"/>
          <w:szCs w:val="28"/>
        </w:rPr>
        <w:t xml:space="preserve"> </w:t>
      </w:r>
      <w:r w:rsidR="00955534">
        <w:rPr>
          <w:rFonts w:ascii="Times New Roman" w:hAnsi="Times New Roman" w:cs="Times New Roman"/>
          <w:sz w:val="28"/>
          <w:szCs w:val="28"/>
        </w:rPr>
        <w:t xml:space="preserve">В работах производится анализ с использованием данных опросов студентов </w:t>
      </w:r>
      <w:r w:rsidR="00955534" w:rsidRPr="00DE7F75">
        <w:rPr>
          <w:rFonts w:ascii="Times New Roman" w:hAnsi="Times New Roman" w:cs="Times New Roman"/>
          <w:sz w:val="28"/>
          <w:szCs w:val="28"/>
        </w:rPr>
        <w:t>США</w:t>
      </w:r>
      <w:r w:rsidR="00955534">
        <w:rPr>
          <w:rFonts w:ascii="Times New Roman" w:hAnsi="Times New Roman" w:cs="Times New Roman"/>
          <w:sz w:val="28"/>
          <w:szCs w:val="28"/>
        </w:rPr>
        <w:t xml:space="preserve"> </w:t>
      </w:r>
      <w:r w:rsidR="00955534" w:rsidRPr="00564B4D">
        <w:rPr>
          <w:rFonts w:ascii="Times New Roman" w:hAnsi="Times New Roman" w:cs="Times New Roman"/>
          <w:sz w:val="28"/>
          <w:szCs w:val="28"/>
        </w:rPr>
        <w:t>[3]</w:t>
      </w:r>
      <w:r w:rsidR="00955534" w:rsidRPr="00DE7F75">
        <w:rPr>
          <w:rFonts w:ascii="Times New Roman" w:hAnsi="Times New Roman" w:cs="Times New Roman"/>
          <w:sz w:val="28"/>
          <w:szCs w:val="28"/>
        </w:rPr>
        <w:t xml:space="preserve">, Европы </w:t>
      </w:r>
      <w:r w:rsidR="00955534" w:rsidRPr="00564B4D">
        <w:rPr>
          <w:rFonts w:ascii="Times New Roman" w:hAnsi="Times New Roman" w:cs="Times New Roman"/>
          <w:sz w:val="28"/>
          <w:szCs w:val="28"/>
        </w:rPr>
        <w:t>[</w:t>
      </w:r>
      <w:r w:rsidR="00955534" w:rsidRPr="003600F4">
        <w:rPr>
          <w:rFonts w:ascii="Times New Roman" w:hAnsi="Times New Roman" w:cs="Times New Roman"/>
          <w:sz w:val="28"/>
          <w:szCs w:val="28"/>
        </w:rPr>
        <w:t>4</w:t>
      </w:r>
      <w:r w:rsidR="00955534" w:rsidRPr="00564B4D">
        <w:rPr>
          <w:rFonts w:ascii="Times New Roman" w:hAnsi="Times New Roman" w:cs="Times New Roman"/>
          <w:sz w:val="28"/>
          <w:szCs w:val="28"/>
        </w:rPr>
        <w:t>]</w:t>
      </w:r>
      <w:r w:rsidR="00955534" w:rsidRPr="00DE7F75">
        <w:rPr>
          <w:rFonts w:ascii="Times New Roman" w:hAnsi="Times New Roman" w:cs="Times New Roman"/>
          <w:sz w:val="28"/>
          <w:szCs w:val="28"/>
        </w:rPr>
        <w:t>, Чехии и Великобритании</w:t>
      </w:r>
      <w:r w:rsidR="00955534" w:rsidRPr="003600F4">
        <w:rPr>
          <w:rFonts w:ascii="Times New Roman" w:hAnsi="Times New Roman" w:cs="Times New Roman"/>
          <w:sz w:val="28"/>
          <w:szCs w:val="28"/>
        </w:rPr>
        <w:t xml:space="preserve"> [2]</w:t>
      </w:r>
      <w:r w:rsidR="00955534" w:rsidRPr="00DE7F75">
        <w:rPr>
          <w:rFonts w:ascii="Times New Roman" w:hAnsi="Times New Roman" w:cs="Times New Roman"/>
          <w:sz w:val="28"/>
          <w:szCs w:val="28"/>
        </w:rPr>
        <w:t>,</w:t>
      </w:r>
      <w:r w:rsidR="00955534">
        <w:rPr>
          <w:rFonts w:ascii="Times New Roman" w:hAnsi="Times New Roman" w:cs="Times New Roman"/>
          <w:sz w:val="28"/>
          <w:szCs w:val="28"/>
        </w:rPr>
        <w:t xml:space="preserve"> </w:t>
      </w:r>
      <w:r w:rsidR="00955534" w:rsidRPr="00DE7F75">
        <w:rPr>
          <w:rFonts w:ascii="Times New Roman" w:hAnsi="Times New Roman" w:cs="Times New Roman"/>
          <w:sz w:val="28"/>
          <w:szCs w:val="28"/>
        </w:rPr>
        <w:t xml:space="preserve">о. Кипр </w:t>
      </w:r>
      <w:r w:rsidR="00955534" w:rsidRPr="00C76CFC">
        <w:rPr>
          <w:rFonts w:ascii="Times New Roman" w:hAnsi="Times New Roman" w:cs="Times New Roman"/>
          <w:sz w:val="28"/>
          <w:szCs w:val="28"/>
        </w:rPr>
        <w:t>[6]</w:t>
      </w:r>
      <w:r w:rsidR="00955534" w:rsidRPr="00DE7F75">
        <w:rPr>
          <w:rFonts w:ascii="Times New Roman" w:hAnsi="Times New Roman" w:cs="Times New Roman"/>
          <w:sz w:val="28"/>
          <w:szCs w:val="28"/>
        </w:rPr>
        <w:t xml:space="preserve">, Швейцарии </w:t>
      </w:r>
      <w:r w:rsidR="00955534" w:rsidRPr="000E2526">
        <w:rPr>
          <w:rFonts w:ascii="Times New Roman" w:hAnsi="Times New Roman" w:cs="Times New Roman"/>
          <w:sz w:val="28"/>
          <w:szCs w:val="28"/>
        </w:rPr>
        <w:t>[9</w:t>
      </w:r>
      <w:r w:rsidR="00955534" w:rsidRPr="00955534">
        <w:rPr>
          <w:rFonts w:ascii="Times New Roman" w:hAnsi="Times New Roman" w:cs="Times New Roman"/>
          <w:sz w:val="28"/>
          <w:szCs w:val="28"/>
        </w:rPr>
        <w:t>]</w:t>
      </w:r>
      <w:r w:rsidR="00955534">
        <w:rPr>
          <w:rFonts w:ascii="Times New Roman" w:hAnsi="Times New Roman" w:cs="Times New Roman"/>
          <w:sz w:val="28"/>
          <w:szCs w:val="28"/>
        </w:rPr>
        <w:t>. Авторами выявлены следующие закономерности:</w:t>
      </w:r>
    </w:p>
    <w:p w:rsidR="00926ECD" w:rsidRPr="00DE7F75" w:rsidRDefault="00926ECD" w:rsidP="00D57F4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С</w:t>
      </w:r>
      <w:r w:rsidR="004765D9" w:rsidRPr="00DE7F75">
        <w:rPr>
          <w:rFonts w:ascii="Times New Roman" w:hAnsi="Times New Roman" w:cs="Times New Roman"/>
          <w:sz w:val="28"/>
          <w:szCs w:val="28"/>
        </w:rPr>
        <w:t xml:space="preserve">туденты младших курсов </w:t>
      </w:r>
      <w:r w:rsidR="00B4458A">
        <w:rPr>
          <w:rFonts w:ascii="Times New Roman" w:hAnsi="Times New Roman" w:cs="Times New Roman"/>
          <w:sz w:val="28"/>
          <w:szCs w:val="28"/>
        </w:rPr>
        <w:t xml:space="preserve">переоценивают уровень заработной платы, которая будет </w:t>
      </w:r>
      <w:r w:rsidR="00E664E7">
        <w:rPr>
          <w:rFonts w:ascii="Times New Roman" w:hAnsi="Times New Roman" w:cs="Times New Roman"/>
          <w:sz w:val="28"/>
          <w:szCs w:val="28"/>
        </w:rPr>
        <w:t>им предложена по окончании ВУЗа. Также и студенты-отличники.</w:t>
      </w:r>
      <w:r w:rsidR="00494CFE">
        <w:rPr>
          <w:rFonts w:ascii="Times New Roman" w:hAnsi="Times New Roman" w:cs="Times New Roman"/>
          <w:sz w:val="28"/>
          <w:szCs w:val="28"/>
        </w:rPr>
        <w:t xml:space="preserve"> </w:t>
      </w:r>
      <w:r w:rsidR="00494CFE" w:rsidRPr="00E664E7">
        <w:rPr>
          <w:rFonts w:ascii="Times New Roman" w:hAnsi="Times New Roman" w:cs="Times New Roman"/>
          <w:sz w:val="28"/>
          <w:szCs w:val="28"/>
        </w:rPr>
        <w:t>[4]</w:t>
      </w:r>
    </w:p>
    <w:p w:rsidR="00955534" w:rsidRPr="00955534" w:rsidRDefault="009774A7" w:rsidP="00955534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Девушки ожидают получить более низк</w:t>
      </w:r>
      <w:r w:rsidR="00C10559" w:rsidRPr="00DE7F75">
        <w:rPr>
          <w:rFonts w:ascii="Times New Roman" w:hAnsi="Times New Roman" w:cs="Times New Roman"/>
          <w:sz w:val="28"/>
          <w:szCs w:val="28"/>
        </w:rPr>
        <w:t>ую заработную плату, чем м</w:t>
      </w:r>
      <w:r w:rsidR="00C76CFC">
        <w:rPr>
          <w:rFonts w:ascii="Times New Roman" w:hAnsi="Times New Roman" w:cs="Times New Roman"/>
          <w:sz w:val="28"/>
          <w:szCs w:val="28"/>
        </w:rPr>
        <w:t>олодые люди</w:t>
      </w:r>
      <w:r w:rsidRPr="00DE7F75">
        <w:rPr>
          <w:rFonts w:ascii="Times New Roman" w:hAnsi="Times New Roman" w:cs="Times New Roman"/>
          <w:sz w:val="28"/>
          <w:szCs w:val="28"/>
        </w:rPr>
        <w:t xml:space="preserve"> (на 5% ниже</w:t>
      </w:r>
      <w:r w:rsidR="00AC7AF1" w:rsidRPr="00DE7F75">
        <w:rPr>
          <w:rFonts w:ascii="Times New Roman" w:hAnsi="Times New Roman" w:cs="Times New Roman"/>
          <w:sz w:val="28"/>
          <w:szCs w:val="28"/>
        </w:rPr>
        <w:t xml:space="preserve"> [</w:t>
      </w:r>
      <w:r w:rsidR="001D1381" w:rsidRPr="001D1381">
        <w:rPr>
          <w:rFonts w:ascii="Times New Roman" w:hAnsi="Times New Roman" w:cs="Times New Roman"/>
          <w:sz w:val="28"/>
          <w:szCs w:val="28"/>
        </w:rPr>
        <w:t>3</w:t>
      </w:r>
      <w:r w:rsidR="00AC7AF1" w:rsidRPr="00DE7F75">
        <w:rPr>
          <w:rFonts w:ascii="Times New Roman" w:hAnsi="Times New Roman" w:cs="Times New Roman"/>
          <w:sz w:val="28"/>
          <w:szCs w:val="28"/>
        </w:rPr>
        <w:t>]</w:t>
      </w:r>
      <w:r w:rsidR="00C439CC" w:rsidRPr="00DE7F75">
        <w:rPr>
          <w:rFonts w:ascii="Times New Roman" w:hAnsi="Times New Roman" w:cs="Times New Roman"/>
          <w:sz w:val="28"/>
          <w:szCs w:val="28"/>
        </w:rPr>
        <w:t>, 8,9% ниже [</w:t>
      </w:r>
      <w:r w:rsidR="001D1381" w:rsidRPr="001D1381">
        <w:rPr>
          <w:rFonts w:ascii="Times New Roman" w:hAnsi="Times New Roman" w:cs="Times New Roman"/>
          <w:sz w:val="28"/>
          <w:szCs w:val="28"/>
        </w:rPr>
        <w:t>4</w:t>
      </w:r>
      <w:r w:rsidR="00C439CC" w:rsidRPr="00DE7F75">
        <w:rPr>
          <w:rFonts w:ascii="Times New Roman" w:hAnsi="Times New Roman" w:cs="Times New Roman"/>
          <w:sz w:val="28"/>
          <w:szCs w:val="28"/>
        </w:rPr>
        <w:t>]</w:t>
      </w:r>
      <w:r w:rsidR="000B320E" w:rsidRPr="00DE7F75">
        <w:rPr>
          <w:rFonts w:ascii="Times New Roman" w:hAnsi="Times New Roman" w:cs="Times New Roman"/>
          <w:sz w:val="28"/>
          <w:szCs w:val="28"/>
        </w:rPr>
        <w:t>, [</w:t>
      </w:r>
      <w:r w:rsidR="001D1381" w:rsidRPr="009A4AC6">
        <w:rPr>
          <w:rFonts w:ascii="Times New Roman" w:hAnsi="Times New Roman" w:cs="Times New Roman"/>
          <w:sz w:val="28"/>
          <w:szCs w:val="28"/>
        </w:rPr>
        <w:t>2</w:t>
      </w:r>
      <w:r w:rsidR="000B320E" w:rsidRPr="00DE7F75">
        <w:rPr>
          <w:rFonts w:ascii="Times New Roman" w:hAnsi="Times New Roman" w:cs="Times New Roman"/>
          <w:sz w:val="28"/>
          <w:szCs w:val="28"/>
        </w:rPr>
        <w:t>]</w:t>
      </w:r>
      <w:r w:rsidRPr="00DE7F75">
        <w:rPr>
          <w:rFonts w:ascii="Times New Roman" w:hAnsi="Times New Roman" w:cs="Times New Roman"/>
          <w:sz w:val="28"/>
          <w:szCs w:val="28"/>
        </w:rPr>
        <w:t>)</w:t>
      </w:r>
      <w:r w:rsidR="00AC7AF1" w:rsidRPr="00DE7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7C8" w:rsidRPr="00955534" w:rsidRDefault="003A2DF1" w:rsidP="00955534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534">
        <w:rPr>
          <w:rFonts w:ascii="Times New Roman" w:hAnsi="Times New Roman" w:cs="Times New Roman"/>
          <w:sz w:val="28"/>
          <w:szCs w:val="28"/>
        </w:rPr>
        <w:t>Доход семьи значимо положительно влияет на уровень ожидаемой заработной платы [</w:t>
      </w:r>
      <w:r w:rsidR="009A4AC6" w:rsidRPr="00955534">
        <w:rPr>
          <w:rFonts w:ascii="Times New Roman" w:hAnsi="Times New Roman" w:cs="Times New Roman"/>
          <w:sz w:val="28"/>
          <w:szCs w:val="28"/>
        </w:rPr>
        <w:t>6</w:t>
      </w:r>
      <w:r w:rsidRPr="00955534">
        <w:rPr>
          <w:rFonts w:ascii="Times New Roman" w:hAnsi="Times New Roman" w:cs="Times New Roman"/>
          <w:sz w:val="28"/>
          <w:szCs w:val="28"/>
        </w:rPr>
        <w:t>]</w:t>
      </w:r>
      <w:r w:rsidR="00BC67C8" w:rsidRPr="00955534">
        <w:rPr>
          <w:rFonts w:ascii="Times New Roman" w:hAnsi="Times New Roman" w:cs="Times New Roman"/>
          <w:sz w:val="28"/>
          <w:szCs w:val="28"/>
        </w:rPr>
        <w:t>.</w:t>
      </w:r>
    </w:p>
    <w:p w:rsidR="00A97381" w:rsidRPr="00BC67C8" w:rsidRDefault="00CD6C89" w:rsidP="00BC67C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7C8">
        <w:rPr>
          <w:rFonts w:ascii="Times New Roman" w:hAnsi="Times New Roman" w:cs="Times New Roman"/>
          <w:sz w:val="28"/>
          <w:szCs w:val="28"/>
        </w:rPr>
        <w:t xml:space="preserve">Новизна исследования состоит в том, что </w:t>
      </w:r>
      <w:r w:rsidR="008F2212">
        <w:rPr>
          <w:rFonts w:ascii="Times New Roman" w:hAnsi="Times New Roman" w:cs="Times New Roman"/>
          <w:sz w:val="28"/>
          <w:szCs w:val="28"/>
        </w:rPr>
        <w:t xml:space="preserve">помимо традиционно рассматриваемых регрессоров ожидаемой заработной платы </w:t>
      </w:r>
      <w:r w:rsidRPr="00BC67C8">
        <w:rPr>
          <w:rFonts w:ascii="Times New Roman" w:hAnsi="Times New Roman" w:cs="Times New Roman"/>
          <w:sz w:val="28"/>
          <w:szCs w:val="28"/>
        </w:rPr>
        <w:t xml:space="preserve">мы оцениваем </w:t>
      </w:r>
      <w:r w:rsidR="008F2212">
        <w:rPr>
          <w:rFonts w:ascii="Times New Roman" w:hAnsi="Times New Roman" w:cs="Times New Roman"/>
          <w:sz w:val="28"/>
          <w:szCs w:val="28"/>
        </w:rPr>
        <w:t xml:space="preserve">ожидаемую отдачу </w:t>
      </w:r>
      <w:r w:rsidR="008F2212" w:rsidRPr="00BC67C8">
        <w:rPr>
          <w:rFonts w:ascii="Times New Roman" w:hAnsi="Times New Roman" w:cs="Times New Roman"/>
          <w:sz w:val="28"/>
          <w:szCs w:val="28"/>
        </w:rPr>
        <w:t xml:space="preserve">от качества ВУЗа, </w:t>
      </w:r>
      <w:r w:rsidRPr="00BC67C8">
        <w:rPr>
          <w:rFonts w:ascii="Times New Roman" w:hAnsi="Times New Roman" w:cs="Times New Roman"/>
          <w:sz w:val="28"/>
          <w:szCs w:val="28"/>
        </w:rPr>
        <w:t xml:space="preserve">отдачу от усилий, прилагаемых ими при обучении, </w:t>
      </w:r>
      <w:r w:rsidR="008F2212">
        <w:rPr>
          <w:rFonts w:ascii="Times New Roman" w:hAnsi="Times New Roman" w:cs="Times New Roman"/>
          <w:sz w:val="28"/>
          <w:szCs w:val="28"/>
        </w:rPr>
        <w:t>а также отдачу от способностей</w:t>
      </w:r>
      <w:r w:rsidRPr="00BC67C8">
        <w:rPr>
          <w:rFonts w:ascii="Times New Roman" w:hAnsi="Times New Roman" w:cs="Times New Roman"/>
          <w:sz w:val="28"/>
          <w:szCs w:val="28"/>
        </w:rPr>
        <w:t xml:space="preserve">. </w:t>
      </w:r>
      <w:r w:rsidR="00BE7CD9" w:rsidRPr="00BC67C8">
        <w:rPr>
          <w:rFonts w:ascii="Times New Roman" w:hAnsi="Times New Roman" w:cs="Times New Roman"/>
          <w:sz w:val="28"/>
          <w:szCs w:val="28"/>
        </w:rPr>
        <w:t>Д</w:t>
      </w:r>
      <w:r w:rsidR="00BE7CD9" w:rsidRPr="00BC67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 о доле студентов из других регионов и из других стран, обучающихся в ВУЗе, мы используем в качестве прокси для качества ВУЗа.  </w:t>
      </w:r>
      <w:r w:rsidR="00BE7CD9">
        <w:rPr>
          <w:rFonts w:ascii="Times New Roman" w:hAnsi="Times New Roman" w:cs="Times New Roman"/>
          <w:sz w:val="28"/>
          <w:szCs w:val="28"/>
        </w:rPr>
        <w:t>К</w:t>
      </w:r>
      <w:r w:rsidR="00BE7CD9" w:rsidRPr="00BC67C8">
        <w:rPr>
          <w:rFonts w:ascii="Times New Roman" w:hAnsi="Times New Roman" w:cs="Times New Roman"/>
          <w:sz w:val="28"/>
          <w:szCs w:val="28"/>
        </w:rPr>
        <w:t xml:space="preserve">оличество времени (часов в неделю), которое студент выделяет на самоподготовку </w:t>
      </w:r>
      <w:r w:rsidR="00BE7CD9">
        <w:rPr>
          <w:rFonts w:ascii="Times New Roman" w:hAnsi="Times New Roman" w:cs="Times New Roman"/>
          <w:sz w:val="28"/>
          <w:szCs w:val="28"/>
        </w:rPr>
        <w:t xml:space="preserve">используется как </w:t>
      </w:r>
      <w:r w:rsidRPr="00BC67C8">
        <w:rPr>
          <w:rFonts w:ascii="Times New Roman" w:hAnsi="Times New Roman" w:cs="Times New Roman"/>
          <w:sz w:val="28"/>
          <w:szCs w:val="28"/>
        </w:rPr>
        <w:t xml:space="preserve">прокси для усилий </w:t>
      </w:r>
      <w:r w:rsidRPr="00BC67C8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студентов. </w:t>
      </w:r>
      <w:r w:rsidR="00BE7CD9">
        <w:rPr>
          <w:rFonts w:ascii="Times New Roman" w:hAnsi="Times New Roman" w:cs="Times New Roman"/>
          <w:noProof/>
          <w:sz w:val="28"/>
          <w:szCs w:val="28"/>
          <w:lang w:eastAsia="ru-RU"/>
        </w:rPr>
        <w:t>Средний балл ЕГЭ студента рассматривается в качестве прокси для способностей индивида.</w:t>
      </w:r>
    </w:p>
    <w:p w:rsidR="000236B0" w:rsidRPr="00DE7F75" w:rsidRDefault="00BE7CD9" w:rsidP="003E0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0A64A7">
        <w:rPr>
          <w:rFonts w:ascii="Times New Roman" w:hAnsi="Times New Roman" w:cs="Times New Roman"/>
          <w:sz w:val="28"/>
          <w:szCs w:val="28"/>
        </w:rPr>
        <w:t xml:space="preserve"> модель, в которой в</w:t>
      </w:r>
      <w:r w:rsidR="00502FE8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4F232C">
        <w:rPr>
          <w:rFonts w:ascii="Times New Roman" w:hAnsi="Times New Roman" w:cs="Times New Roman"/>
          <w:sz w:val="28"/>
          <w:szCs w:val="28"/>
        </w:rPr>
        <w:t xml:space="preserve"> з</w:t>
      </w:r>
      <w:r w:rsidR="00502FE8">
        <w:rPr>
          <w:rFonts w:ascii="Times New Roman" w:hAnsi="Times New Roman" w:cs="Times New Roman"/>
          <w:sz w:val="28"/>
          <w:szCs w:val="28"/>
        </w:rPr>
        <w:t>ависимой переменной</w:t>
      </w:r>
      <w:r w:rsidR="004F232C">
        <w:rPr>
          <w:rFonts w:ascii="Times New Roman" w:hAnsi="Times New Roman" w:cs="Times New Roman"/>
          <w:sz w:val="28"/>
          <w:szCs w:val="28"/>
        </w:rPr>
        <w:t xml:space="preserve"> </w:t>
      </w:r>
      <w:r w:rsidR="00502FE8">
        <w:rPr>
          <w:rFonts w:ascii="Times New Roman" w:hAnsi="Times New Roman" w:cs="Times New Roman"/>
          <w:sz w:val="28"/>
          <w:szCs w:val="28"/>
        </w:rPr>
        <w:t>будем использовать</w:t>
      </w:r>
      <w:r w:rsidR="004F232C">
        <w:rPr>
          <w:rFonts w:ascii="Times New Roman" w:hAnsi="Times New Roman" w:cs="Times New Roman"/>
          <w:sz w:val="28"/>
          <w:szCs w:val="28"/>
        </w:rPr>
        <w:t xml:space="preserve"> </w:t>
      </w:r>
      <w:r w:rsidR="000236B0" w:rsidRPr="00DE7F75">
        <w:rPr>
          <w:rFonts w:ascii="Times New Roman" w:hAnsi="Times New Roman" w:cs="Times New Roman"/>
          <w:sz w:val="28"/>
          <w:szCs w:val="28"/>
        </w:rPr>
        <w:t>логарифм ожидаемой заработной платы (</w:t>
      </w:r>
      <w:r w:rsidR="000236B0" w:rsidRPr="00DE7F75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0236B0" w:rsidRPr="00DE7F75">
        <w:rPr>
          <w:rFonts w:ascii="Times New Roman" w:hAnsi="Times New Roman" w:cs="Times New Roman"/>
          <w:sz w:val="28"/>
          <w:szCs w:val="28"/>
        </w:rPr>
        <w:t>_</w:t>
      </w:r>
      <w:r w:rsidR="000236B0" w:rsidRPr="00DE7F7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236B0" w:rsidRPr="00DE7F75">
        <w:rPr>
          <w:rFonts w:ascii="Times New Roman" w:hAnsi="Times New Roman" w:cs="Times New Roman"/>
          <w:sz w:val="28"/>
          <w:szCs w:val="28"/>
        </w:rPr>
        <w:t xml:space="preserve">2). </w:t>
      </w:r>
      <w:r w:rsidR="00502FE8">
        <w:rPr>
          <w:rFonts w:ascii="Times New Roman" w:hAnsi="Times New Roman" w:cs="Times New Roman"/>
          <w:sz w:val="28"/>
          <w:szCs w:val="28"/>
        </w:rPr>
        <w:t>Среди п</w:t>
      </w:r>
      <w:r w:rsidR="00526CDA">
        <w:rPr>
          <w:rFonts w:ascii="Times New Roman" w:hAnsi="Times New Roman" w:cs="Times New Roman"/>
          <w:sz w:val="28"/>
          <w:szCs w:val="28"/>
        </w:rPr>
        <w:t>отенциальны</w:t>
      </w:r>
      <w:r w:rsidR="00502FE8">
        <w:rPr>
          <w:rFonts w:ascii="Times New Roman" w:hAnsi="Times New Roman" w:cs="Times New Roman"/>
          <w:sz w:val="28"/>
          <w:szCs w:val="28"/>
        </w:rPr>
        <w:t>х регрессоров рассматривались</w:t>
      </w:r>
      <w:r w:rsidR="0064259E">
        <w:rPr>
          <w:rFonts w:ascii="Times New Roman" w:hAnsi="Times New Roman" w:cs="Times New Roman"/>
          <w:sz w:val="28"/>
          <w:szCs w:val="28"/>
        </w:rPr>
        <w:t>,</w:t>
      </w:r>
      <w:r w:rsidR="00502FE8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4259E">
        <w:rPr>
          <w:rFonts w:ascii="Times New Roman" w:hAnsi="Times New Roman" w:cs="Times New Roman"/>
          <w:sz w:val="28"/>
          <w:szCs w:val="28"/>
        </w:rPr>
        <w:t>,</w:t>
      </w:r>
      <w:r w:rsidR="00526CDA">
        <w:rPr>
          <w:rFonts w:ascii="Times New Roman" w:hAnsi="Times New Roman" w:cs="Times New Roman"/>
          <w:sz w:val="28"/>
          <w:szCs w:val="28"/>
        </w:rPr>
        <w:t xml:space="preserve"> </w:t>
      </w:r>
      <w:r w:rsidR="000236B0" w:rsidRPr="00DE7F75">
        <w:rPr>
          <w:rFonts w:ascii="Times New Roman" w:hAnsi="Times New Roman" w:cs="Times New Roman"/>
          <w:sz w:val="28"/>
          <w:szCs w:val="28"/>
        </w:rPr>
        <w:t>следующие:</w:t>
      </w:r>
      <w:r w:rsidR="00AD2A93" w:rsidRPr="00DE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B0" w:rsidRDefault="000236B0" w:rsidP="003E0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-доля студентов из других регионов, обучающихся в данном ВУЗе (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DE7F75">
        <w:rPr>
          <w:rFonts w:ascii="Times New Roman" w:hAnsi="Times New Roman" w:cs="Times New Roman"/>
          <w:sz w:val="28"/>
          <w:szCs w:val="28"/>
        </w:rPr>
        <w:t>_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oregion</w:t>
      </w:r>
      <w:r w:rsidRPr="00DE7F75">
        <w:rPr>
          <w:rFonts w:ascii="Times New Roman" w:hAnsi="Times New Roman" w:cs="Times New Roman"/>
          <w:sz w:val="28"/>
          <w:szCs w:val="28"/>
        </w:rPr>
        <w:t>)</w:t>
      </w:r>
    </w:p>
    <w:p w:rsidR="00701D37" w:rsidRPr="00DE7F75" w:rsidRDefault="00701D37" w:rsidP="00701D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-количество часов в неделю, выделяемых студентов на самообучение (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7F75">
        <w:rPr>
          <w:rFonts w:ascii="Times New Roman" w:hAnsi="Times New Roman" w:cs="Times New Roman"/>
          <w:sz w:val="28"/>
          <w:szCs w:val="28"/>
        </w:rPr>
        <w:t>_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DE7F75">
        <w:rPr>
          <w:rFonts w:ascii="Times New Roman" w:hAnsi="Times New Roman" w:cs="Times New Roman"/>
          <w:sz w:val="28"/>
          <w:szCs w:val="28"/>
        </w:rPr>
        <w:t>)</w:t>
      </w:r>
    </w:p>
    <w:p w:rsidR="00BE7CD9" w:rsidRPr="00DE7F75" w:rsidRDefault="00BE7CD9" w:rsidP="003E0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</w:rPr>
        <w:t>-средний балл ЕГЭ по всем экзаменам, которые сдавал индивид (</w:t>
      </w:r>
      <w:r w:rsidRPr="00122753">
        <w:rPr>
          <w:rFonts w:ascii="Times New Roman" w:hAnsi="Times New Roman" w:cs="Times New Roman"/>
          <w:sz w:val="28"/>
          <w:szCs w:val="28"/>
          <w:lang w:val="en-US"/>
        </w:rPr>
        <w:t>ege</w:t>
      </w:r>
      <w:r w:rsidRPr="00122753">
        <w:rPr>
          <w:rFonts w:ascii="Times New Roman" w:hAnsi="Times New Roman" w:cs="Times New Roman"/>
          <w:sz w:val="28"/>
          <w:szCs w:val="28"/>
        </w:rPr>
        <w:t>_</w:t>
      </w:r>
      <w:r w:rsidRPr="0012275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122753">
        <w:rPr>
          <w:rFonts w:ascii="Times New Roman" w:hAnsi="Times New Roman" w:cs="Times New Roman"/>
          <w:sz w:val="28"/>
          <w:szCs w:val="28"/>
        </w:rPr>
        <w:t>)</w:t>
      </w:r>
    </w:p>
    <w:p w:rsidR="002F1712" w:rsidRPr="00DE7F75" w:rsidRDefault="002F1712" w:rsidP="002F17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-курс, на котором обучается студент (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DE7F75">
        <w:rPr>
          <w:rFonts w:ascii="Times New Roman" w:hAnsi="Times New Roman" w:cs="Times New Roman"/>
          <w:sz w:val="28"/>
          <w:szCs w:val="28"/>
        </w:rPr>
        <w:t>_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E7F75">
        <w:rPr>
          <w:rFonts w:ascii="Times New Roman" w:hAnsi="Times New Roman" w:cs="Times New Roman"/>
          <w:sz w:val="28"/>
          <w:szCs w:val="28"/>
        </w:rPr>
        <w:t>_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DE7F75">
        <w:rPr>
          <w:rFonts w:ascii="Times New Roman" w:hAnsi="Times New Roman" w:cs="Times New Roman"/>
          <w:sz w:val="28"/>
          <w:szCs w:val="28"/>
        </w:rPr>
        <w:t>)</w:t>
      </w:r>
    </w:p>
    <w:p w:rsidR="003546A5" w:rsidRDefault="002F1712" w:rsidP="00354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F75">
        <w:rPr>
          <w:rFonts w:ascii="Times New Roman" w:hAnsi="Times New Roman" w:cs="Times New Roman"/>
          <w:sz w:val="28"/>
          <w:szCs w:val="28"/>
        </w:rPr>
        <w:t>заработная плата в месяц, которую получает студент, если он работает во время учебы(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E7F75">
        <w:rPr>
          <w:rFonts w:ascii="Times New Roman" w:hAnsi="Times New Roman" w:cs="Times New Roman"/>
          <w:sz w:val="28"/>
          <w:szCs w:val="28"/>
        </w:rPr>
        <w:t>1)</w:t>
      </w:r>
      <w:r w:rsidRPr="002F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F8" w:rsidRDefault="003546A5" w:rsidP="002F17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A0D">
        <w:rPr>
          <w:rFonts w:ascii="Times New Roman" w:hAnsi="Times New Roman" w:cs="Times New Roman"/>
          <w:sz w:val="28"/>
          <w:szCs w:val="28"/>
        </w:rPr>
        <w:t>-порядковая переменная</w:t>
      </w:r>
      <w:r w:rsidR="002F1712" w:rsidRPr="002F2A0D">
        <w:rPr>
          <w:rFonts w:ascii="Times New Roman" w:hAnsi="Times New Roman" w:cs="Times New Roman"/>
          <w:sz w:val="28"/>
          <w:szCs w:val="28"/>
        </w:rPr>
        <w:t xml:space="preserve"> для располагаемого дохода семьи (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=1: менее 2000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=2: от 2000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4000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=3: от 4000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7000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=4: от 7000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10000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=5: от 10000 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рублей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до 15000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=6: от 15000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20000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=7: от 20000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30000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yd</w:t>
      </w:r>
      <w:r w:rsidR="002F1712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>=8: более 30000</w:t>
      </w:r>
      <w:r w:rsidR="00BB0BEA" w:rsidRPr="002F2A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2F1712" w:rsidRPr="002F2A0D">
        <w:rPr>
          <w:rFonts w:ascii="Times New Roman" w:hAnsi="Times New Roman" w:cs="Times New Roman"/>
          <w:sz w:val="28"/>
          <w:szCs w:val="28"/>
        </w:rPr>
        <w:t>)</w:t>
      </w:r>
      <w:r w:rsidR="0074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8C" w:rsidRDefault="002075F8" w:rsidP="002075F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-</w:t>
      </w:r>
      <w:r w:rsidR="00DE1D8C">
        <w:rPr>
          <w:rFonts w:ascii="Times New Roman" w:hAnsi="Times New Roman" w:cs="Times New Roman"/>
          <w:sz w:val="28"/>
          <w:szCs w:val="28"/>
        </w:rPr>
        <w:t>бинарные переменны</w:t>
      </w:r>
      <w:r w:rsidR="00DE1D8C" w:rsidRPr="00DE1D8C">
        <w:rPr>
          <w:rFonts w:ascii="Times New Roman" w:hAnsi="Times New Roman" w:cs="Times New Roman"/>
          <w:sz w:val="28"/>
          <w:szCs w:val="28"/>
        </w:rPr>
        <w:t>е</w:t>
      </w:r>
      <w:r w:rsidR="00AB2F6F">
        <w:rPr>
          <w:rFonts w:ascii="Times New Roman" w:hAnsi="Times New Roman" w:cs="Times New Roman"/>
          <w:sz w:val="28"/>
          <w:szCs w:val="28"/>
        </w:rPr>
        <w:t>, принимающие значения 0 и 1, причем</w:t>
      </w:r>
      <w:r w:rsidR="00AB2F6F" w:rsidRPr="00DE1D8C">
        <w:rPr>
          <w:rFonts w:ascii="Times New Roman" w:hAnsi="Times New Roman" w:cs="Times New Roman"/>
          <w:sz w:val="28"/>
          <w:szCs w:val="28"/>
        </w:rPr>
        <w:t>:</w:t>
      </w:r>
    </w:p>
    <w:p w:rsidR="002075F8" w:rsidRDefault="00DE1D8C" w:rsidP="00DE1D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D8C">
        <w:rPr>
          <w:rFonts w:ascii="Times New Roman" w:hAnsi="Times New Roman" w:cs="Times New Roman"/>
          <w:sz w:val="28"/>
          <w:szCs w:val="28"/>
        </w:rPr>
        <w:t xml:space="preserve">- </w:t>
      </w:r>
      <w:r w:rsidR="002075F8" w:rsidRPr="00DE1D8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oscow=1, если студент</w:t>
      </w:r>
      <w:r w:rsidRPr="00DE1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обучается в Москве</w:t>
      </w:r>
    </w:p>
    <w:p w:rsidR="00BE7CD9" w:rsidRPr="00DE1D8C" w:rsidRDefault="00BE7CD9" w:rsidP="00BE7C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</w:rPr>
        <w:t>- techn =1, если студент обучается по технической специальности</w:t>
      </w:r>
    </w:p>
    <w:p w:rsidR="00BE7CD9" w:rsidRPr="00122753" w:rsidRDefault="00BE7CD9" w:rsidP="00BE7CD9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</w:rPr>
        <w:t xml:space="preserve">- </w:t>
      </w:r>
      <w:r w:rsidRPr="00122753">
        <w:rPr>
          <w:rFonts w:ascii="Times New Roman" w:hAnsi="Times New Roman" w:cs="Times New Roman"/>
          <w:sz w:val="28"/>
          <w:szCs w:val="28"/>
          <w:lang w:val="en-US"/>
        </w:rPr>
        <w:t>ped</w:t>
      </w:r>
      <w:r w:rsidRPr="00122753">
        <w:rPr>
          <w:rFonts w:ascii="Times New Roman" w:hAnsi="Times New Roman" w:cs="Times New Roman"/>
          <w:sz w:val="28"/>
          <w:szCs w:val="28"/>
        </w:rPr>
        <w:t>=1, если студент обучается по педагогической специальности</w:t>
      </w:r>
    </w:p>
    <w:p w:rsidR="00BE7CD9" w:rsidRPr="00122753" w:rsidRDefault="00BE7CD9" w:rsidP="00BE7C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</w:rPr>
        <w:t xml:space="preserve">- </w:t>
      </w:r>
      <w:r w:rsidRPr="00122753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122753">
        <w:rPr>
          <w:rFonts w:ascii="Times New Roman" w:hAnsi="Times New Roman" w:cs="Times New Roman"/>
          <w:sz w:val="28"/>
          <w:szCs w:val="28"/>
        </w:rPr>
        <w:t>=1, если студент обучается по медицинской специальности</w:t>
      </w:r>
    </w:p>
    <w:p w:rsidR="008A0CA6" w:rsidRPr="00DE7F75" w:rsidRDefault="002075F8" w:rsidP="00DE1D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75">
        <w:rPr>
          <w:rFonts w:ascii="Times New Roman" w:hAnsi="Times New Roman" w:cs="Times New Roman"/>
          <w:sz w:val="28"/>
          <w:szCs w:val="28"/>
        </w:rPr>
        <w:t>-</w:t>
      </w:r>
      <w:r w:rsidR="00DE1D8C" w:rsidRPr="004D5576">
        <w:rPr>
          <w:rFonts w:ascii="Times New Roman" w:hAnsi="Times New Roman" w:cs="Times New Roman"/>
          <w:sz w:val="28"/>
          <w:szCs w:val="28"/>
        </w:rPr>
        <w:t xml:space="preserve"> </w:t>
      </w:r>
      <w:r w:rsidRPr="00DE7F75"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="00DE1D8C">
        <w:rPr>
          <w:rFonts w:ascii="Times New Roman" w:hAnsi="Times New Roman" w:cs="Times New Roman"/>
          <w:sz w:val="28"/>
          <w:szCs w:val="28"/>
        </w:rPr>
        <w:t>=1 для студентов женского пола</w:t>
      </w:r>
      <w:r w:rsidR="004D5576">
        <w:rPr>
          <w:rFonts w:ascii="Times New Roman" w:hAnsi="Times New Roman" w:cs="Times New Roman"/>
          <w:sz w:val="28"/>
          <w:szCs w:val="28"/>
        </w:rPr>
        <w:t>.</w:t>
      </w:r>
    </w:p>
    <w:p w:rsidR="00C24BF4" w:rsidRDefault="00051465" w:rsidP="00C24B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регрессии используются метод наименьших квадратов,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(количество времени, выделяемое студентом на самоподготовку, является эндогенной переменной</w:t>
      </w:r>
      <w:r w:rsidR="00F412F0">
        <w:rPr>
          <w:rFonts w:ascii="Times New Roman" w:hAnsi="Times New Roman" w:cs="Times New Roman"/>
          <w:sz w:val="28"/>
          <w:szCs w:val="28"/>
        </w:rPr>
        <w:t>, инструмент – количество времени, выделяемое студентом на написание курсовых и др. работ</w:t>
      </w:r>
      <w:r>
        <w:rPr>
          <w:rFonts w:ascii="Times New Roman" w:hAnsi="Times New Roman" w:cs="Times New Roman"/>
          <w:sz w:val="28"/>
          <w:szCs w:val="28"/>
        </w:rPr>
        <w:t>) (Таблица 1, колонки 1,2). Значения ожидаемой заработной платы характеризуются достаточным разбросом, поэтому возникает вопрос о детерминантах высоких и низких ожиданий о заработной плате. Ввиду этого производится также анализ квантильной регрессии для 20%-ого и 80%-ого квантилей распределения (Таблица 1, колонка 3).</w:t>
      </w:r>
    </w:p>
    <w:p w:rsidR="00051465" w:rsidRDefault="00051465" w:rsidP="00051465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  <w:u w:val="single"/>
        </w:rPr>
        <w:t>Таблица 1.</w:t>
      </w:r>
      <w:r w:rsidRPr="00122753">
        <w:rPr>
          <w:rFonts w:ascii="Times New Roman" w:hAnsi="Times New Roman" w:cs="Times New Roman"/>
          <w:sz w:val="28"/>
          <w:szCs w:val="28"/>
        </w:rPr>
        <w:t xml:space="preserve"> Результаты применения разных методов для построения и оценки регрессии логарифма ожидаемой заработной платы</w:t>
      </w:r>
    </w:p>
    <w:tbl>
      <w:tblPr>
        <w:tblStyle w:val="a9"/>
        <w:tblW w:w="10018" w:type="dxa"/>
        <w:jc w:val="center"/>
        <w:tblLook w:val="04A0" w:firstRow="1" w:lastRow="0" w:firstColumn="1" w:lastColumn="0" w:noHBand="0" w:noVBand="1"/>
      </w:tblPr>
      <w:tblGrid>
        <w:gridCol w:w="1892"/>
        <w:gridCol w:w="1984"/>
        <w:gridCol w:w="1843"/>
        <w:gridCol w:w="2225"/>
        <w:gridCol w:w="2074"/>
      </w:tblGrid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051465" w:rsidRPr="00122753" w:rsidRDefault="00051465" w:rsidP="00281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ln_w2</w:t>
            </w:r>
          </w:p>
        </w:tc>
        <w:tc>
          <w:tcPr>
            <w:tcW w:w="1984" w:type="dxa"/>
            <w:vAlign w:val="center"/>
          </w:tcPr>
          <w:p w:rsidR="00051465" w:rsidRPr="00122753" w:rsidRDefault="00051465" w:rsidP="00281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OLS</w:t>
            </w:r>
          </w:p>
        </w:tc>
        <w:tc>
          <w:tcPr>
            <w:tcW w:w="1843" w:type="dxa"/>
            <w:vAlign w:val="center"/>
          </w:tcPr>
          <w:p w:rsidR="00051465" w:rsidRPr="00122753" w:rsidRDefault="00051465" w:rsidP="002811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2225" w:type="dxa"/>
            <w:vAlign w:val="center"/>
          </w:tcPr>
          <w:p w:rsidR="00051465" w:rsidRPr="00122753" w:rsidRDefault="00051465" w:rsidP="0028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Квантильная регрессия, 20%</w:t>
            </w:r>
          </w:p>
        </w:tc>
        <w:tc>
          <w:tcPr>
            <w:tcW w:w="2074" w:type="dxa"/>
            <w:vAlign w:val="center"/>
          </w:tcPr>
          <w:p w:rsidR="00051465" w:rsidRPr="00122753" w:rsidRDefault="00051465" w:rsidP="0028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Квантильная регрессия, 80%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tabs>
                <w:tab w:val="left" w:pos="420"/>
                <w:tab w:val="center" w:pos="813"/>
              </w:tabs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0.473***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0.432***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0.474***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0.457***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tabs>
                <w:tab w:val="left" w:pos="420"/>
                <w:tab w:val="center" w:pos="813"/>
              </w:tabs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0.121***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0.084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0.128*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0.133**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ped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tabs>
                <w:tab w:val="left" w:pos="420"/>
                <w:tab w:val="center" w:pos="813"/>
              </w:tabs>
              <w:ind w:firstLine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-0.317***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-0.163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-0.212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-0.304***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tabs>
                <w:tab w:val="left" w:pos="420"/>
                <w:tab w:val="center" w:pos="813"/>
              </w:tabs>
              <w:ind w:firstLine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-0.047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-0.112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-0.136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0.005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year_of_study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-0.097***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-0.068***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-0.109***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-0.118***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w1*10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0.709***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0.826***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0.717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1.400***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yd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0.045***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0.056***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0.055***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0.022**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t_self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-0.015***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0.00004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-0.029***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0.003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(t_self)^2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0.0003***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0.0001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0.0007***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-0.00006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share_oregion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0.003*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ege_av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0.005***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0.008***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0.008***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-0.150***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3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-0.118**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-0.159***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-0.168***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9.545***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8.961***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8.976***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111***</w:t>
            </w:r>
          </w:p>
        </w:tc>
      </w:tr>
      <w:tr w:rsidR="00051465" w:rsidRPr="00122753" w:rsidTr="00281107">
        <w:trPr>
          <w:jc w:val="center"/>
        </w:trPr>
        <w:tc>
          <w:tcPr>
            <w:tcW w:w="1892" w:type="dxa"/>
            <w:shd w:val="clear" w:color="auto" w:fill="auto"/>
          </w:tcPr>
          <w:p w:rsidR="00051465" w:rsidRPr="00122753" w:rsidRDefault="00051465" w:rsidP="0028110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R-squared</w:t>
            </w:r>
          </w:p>
        </w:tc>
        <w:tc>
          <w:tcPr>
            <w:tcW w:w="1984" w:type="dxa"/>
          </w:tcPr>
          <w:p w:rsidR="00051465" w:rsidRPr="00122753" w:rsidRDefault="00051465" w:rsidP="00281107">
            <w:pPr>
              <w:ind w:firstLine="39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0.314</w:t>
            </w:r>
          </w:p>
        </w:tc>
        <w:tc>
          <w:tcPr>
            <w:tcW w:w="1843" w:type="dxa"/>
          </w:tcPr>
          <w:p w:rsidR="00051465" w:rsidRPr="00122753" w:rsidRDefault="00051465" w:rsidP="00281107">
            <w:pPr>
              <w:ind w:firstLine="4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0.380</w:t>
            </w:r>
          </w:p>
        </w:tc>
        <w:tc>
          <w:tcPr>
            <w:tcW w:w="2225" w:type="dxa"/>
          </w:tcPr>
          <w:p w:rsidR="00051465" w:rsidRPr="00122753" w:rsidRDefault="00051465" w:rsidP="00281107">
            <w:pPr>
              <w:ind w:firstLine="50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0.220</w:t>
            </w:r>
          </w:p>
        </w:tc>
        <w:tc>
          <w:tcPr>
            <w:tcW w:w="2074" w:type="dxa"/>
          </w:tcPr>
          <w:p w:rsidR="00051465" w:rsidRPr="00122753" w:rsidRDefault="00051465" w:rsidP="00281107">
            <w:pPr>
              <w:tabs>
                <w:tab w:val="left" w:pos="543"/>
              </w:tabs>
              <w:ind w:firstLine="64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0.215</w:t>
            </w:r>
          </w:p>
        </w:tc>
      </w:tr>
      <w:tr w:rsidR="00051465" w:rsidRPr="00122753" w:rsidTr="00281107">
        <w:trPr>
          <w:jc w:val="center"/>
        </w:trPr>
        <w:tc>
          <w:tcPr>
            <w:tcW w:w="10018" w:type="dxa"/>
            <w:gridSpan w:val="5"/>
          </w:tcPr>
          <w:p w:rsidR="00051465" w:rsidRPr="00122753" w:rsidRDefault="00051465" w:rsidP="00281107">
            <w:pPr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*-15% уровень значимости, **-10% уровень значимости, </w:t>
            </w:r>
          </w:p>
          <w:p w:rsidR="00051465" w:rsidRPr="00122753" w:rsidRDefault="00051465" w:rsidP="00281107">
            <w:pPr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***-5% уровень значимости</w:t>
            </w:r>
          </w:p>
        </w:tc>
      </w:tr>
    </w:tbl>
    <w:p w:rsidR="00051465" w:rsidRPr="0007016D" w:rsidRDefault="00051465" w:rsidP="00C24BF4">
      <w:pPr>
        <w:spacing w:after="0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193BA6" w:rsidRDefault="004B6C39" w:rsidP="004B6C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</w:rPr>
        <w:t xml:space="preserve">В попытке </w:t>
      </w:r>
      <w:r>
        <w:rPr>
          <w:rFonts w:ascii="Times New Roman" w:hAnsi="Times New Roman" w:cs="Times New Roman"/>
          <w:sz w:val="28"/>
          <w:szCs w:val="28"/>
        </w:rPr>
        <w:t xml:space="preserve">учесть индивидуальную иррациональнность индивидов при </w:t>
      </w:r>
      <w:r w:rsidR="00F5054A">
        <w:rPr>
          <w:rFonts w:ascii="Times New Roman" w:hAnsi="Times New Roman" w:cs="Times New Roman"/>
          <w:sz w:val="28"/>
          <w:szCs w:val="28"/>
        </w:rPr>
        <w:t>формировании</w:t>
      </w:r>
      <w:r w:rsidRPr="00122753">
        <w:rPr>
          <w:rFonts w:ascii="Times New Roman" w:hAnsi="Times New Roman" w:cs="Times New Roman"/>
          <w:sz w:val="28"/>
          <w:szCs w:val="28"/>
        </w:rPr>
        <w:t xml:space="preserve"> ожиданий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122753">
        <w:rPr>
          <w:rFonts w:ascii="Times New Roman" w:hAnsi="Times New Roman" w:cs="Times New Roman"/>
          <w:sz w:val="28"/>
          <w:szCs w:val="28"/>
        </w:rPr>
        <w:t xml:space="preserve"> </w:t>
      </w:r>
      <w:r w:rsidRPr="00122753">
        <w:rPr>
          <w:rFonts w:ascii="Times New Roman" w:hAnsi="Times New Roman" w:cs="Times New Roman"/>
          <w:sz w:val="28"/>
          <w:szCs w:val="28"/>
          <w:u w:val="single"/>
        </w:rPr>
        <w:t>модель стохастической границы</w:t>
      </w:r>
      <w:r w:rsidR="007425E3" w:rsidRPr="007425E3">
        <w:rPr>
          <w:rFonts w:ascii="Times New Roman" w:hAnsi="Times New Roman" w:cs="Times New Roman"/>
          <w:sz w:val="28"/>
          <w:szCs w:val="28"/>
        </w:rPr>
        <w:t>[8]</w:t>
      </w:r>
      <w:r w:rsidR="00F5054A">
        <w:rPr>
          <w:rFonts w:ascii="Times New Roman" w:hAnsi="Times New Roman" w:cs="Times New Roman"/>
          <w:sz w:val="28"/>
          <w:szCs w:val="28"/>
        </w:rPr>
        <w:t>. В условиях исходной формулировки модели с целью анализа технологической границы фирм авторами предлагается модифицировать формулировку модели в целях анализа ожидаемой заработной платы студентов ВУЗов и использовать ее в следующем виде:</w:t>
      </w:r>
    </w:p>
    <w:p w:rsidR="00F5054A" w:rsidRPr="00F5054A" w:rsidRDefault="007F6938" w:rsidP="00F5054A">
      <w:pPr>
        <w:spacing w:after="0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=</m:t>
        </m:r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α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`</m:t>
            </m:r>
          </m:sup>
        </m:sSub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β</m:t>
        </m:r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ν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="00F5054A" w:rsidRPr="0012275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, </w:t>
      </w:r>
      <w:r w:rsidR="00F5054A" w:rsidRPr="0012275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где</w:t>
      </w:r>
      <w:r w:rsidR="00F5054A" w:rsidRPr="0012275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i=1,…,n,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~iid N(0,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ν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)</m:t>
        </m:r>
      </m:oMath>
      <w:r w:rsidR="00F5054A" w:rsidRPr="00122753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,  </w:t>
      </w:r>
    </w:p>
    <w:p w:rsidR="009A231F" w:rsidRPr="00F5054A" w:rsidRDefault="007F6938" w:rsidP="00F50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~iid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+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0,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u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 или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 ~iid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exponential</m:t>
          </m:r>
        </m:oMath>
      </m:oMathPara>
    </w:p>
    <w:p w:rsidR="00F5054A" w:rsidRDefault="00F5054A" w:rsidP="00F50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применения метода представлены в таблице 2. </w:t>
      </w:r>
    </w:p>
    <w:p w:rsidR="00F5054A" w:rsidRDefault="00F5054A" w:rsidP="00F5054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753">
        <w:rPr>
          <w:rFonts w:ascii="Times New Roman" w:hAnsi="Times New Roman" w:cs="Times New Roman"/>
          <w:sz w:val="28"/>
          <w:szCs w:val="28"/>
          <w:u w:val="single"/>
        </w:rPr>
        <w:t>Таблица 2.</w:t>
      </w:r>
      <w:r w:rsidRPr="00122753">
        <w:rPr>
          <w:rFonts w:ascii="Times New Roman" w:hAnsi="Times New Roman" w:cs="Times New Roman"/>
          <w:sz w:val="28"/>
          <w:szCs w:val="28"/>
        </w:rPr>
        <w:t xml:space="preserve"> Результаты применения метода стохастической границы для оценки регрессии логарифма ожидаемой заработной платы </w:t>
      </w:r>
    </w:p>
    <w:tbl>
      <w:tblPr>
        <w:tblStyle w:val="a9"/>
        <w:tblW w:w="7671" w:type="dxa"/>
        <w:jc w:val="center"/>
        <w:tblLook w:val="04A0" w:firstRow="1" w:lastRow="0" w:firstColumn="1" w:lastColumn="0" w:noHBand="0" w:noVBand="1"/>
      </w:tblPr>
      <w:tblGrid>
        <w:gridCol w:w="2858"/>
        <w:gridCol w:w="4813"/>
      </w:tblGrid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 w:rsidR="00F5054A" w:rsidRPr="00122753" w:rsidRDefault="00F5054A" w:rsidP="002811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ln_w2</w:t>
            </w:r>
          </w:p>
        </w:tc>
        <w:tc>
          <w:tcPr>
            <w:tcW w:w="4813" w:type="dxa"/>
            <w:vAlign w:val="center"/>
          </w:tcPr>
          <w:p w:rsidR="00F5054A" w:rsidRPr="00122753" w:rsidRDefault="00F5054A" w:rsidP="0028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Метод стохастической границы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tabs>
                <w:tab w:val="left" w:pos="420"/>
                <w:tab w:val="center" w:pos="813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0.47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tabs>
                <w:tab w:val="left" w:pos="420"/>
                <w:tab w:val="center" w:pos="813"/>
              </w:tabs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tabs>
                <w:tab w:val="left" w:pos="420"/>
                <w:tab w:val="center" w:pos="813"/>
              </w:tabs>
              <w:ind w:firstLine="8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-0.3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tabs>
                <w:tab w:val="left" w:pos="420"/>
                <w:tab w:val="center" w:pos="813"/>
              </w:tabs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-0.04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year_of_study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tabs>
                <w:tab w:val="left" w:pos="799"/>
              </w:tabs>
              <w:ind w:firstLine="8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-0.09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w1*10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yd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0.04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t_self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-0.01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(t_self)^2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0.000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share_oregion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ege_av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0.005***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8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-0.1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sigma_v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0.4260</w:t>
            </w:r>
          </w:p>
        </w:tc>
      </w:tr>
      <w:tr w:rsidR="00F5054A" w:rsidRPr="00122753" w:rsidTr="00281107">
        <w:trPr>
          <w:jc w:val="center"/>
        </w:trPr>
        <w:tc>
          <w:tcPr>
            <w:tcW w:w="2858" w:type="dxa"/>
            <w:shd w:val="clear" w:color="auto" w:fill="auto"/>
          </w:tcPr>
          <w:p w:rsidR="00F5054A" w:rsidRPr="00122753" w:rsidRDefault="00F5054A" w:rsidP="002811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sigma_u</w:t>
            </w:r>
          </w:p>
        </w:tc>
        <w:tc>
          <w:tcPr>
            <w:tcW w:w="4813" w:type="dxa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0.228</w:t>
            </w:r>
          </w:p>
        </w:tc>
      </w:tr>
      <w:tr w:rsidR="00F5054A" w:rsidRPr="00E844F2" w:rsidTr="00281107">
        <w:trPr>
          <w:jc w:val="center"/>
        </w:trPr>
        <w:tc>
          <w:tcPr>
            <w:tcW w:w="7671" w:type="dxa"/>
            <w:gridSpan w:val="2"/>
            <w:shd w:val="clear" w:color="auto" w:fill="auto"/>
          </w:tcPr>
          <w:p w:rsidR="00F5054A" w:rsidRPr="00122753" w:rsidRDefault="00F5054A" w:rsidP="00281107">
            <w:pPr>
              <w:ind w:firstLine="10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LR test of sigma_u=0: Prob&gt;=chibar2=0.008</w:t>
            </w:r>
          </w:p>
        </w:tc>
      </w:tr>
      <w:tr w:rsidR="00F5054A" w:rsidRPr="00122753" w:rsidTr="00281107">
        <w:trPr>
          <w:jc w:val="center"/>
        </w:trPr>
        <w:tc>
          <w:tcPr>
            <w:tcW w:w="7671" w:type="dxa"/>
            <w:gridSpan w:val="2"/>
            <w:shd w:val="clear" w:color="auto" w:fill="auto"/>
          </w:tcPr>
          <w:p w:rsidR="00F5054A" w:rsidRPr="00122753" w:rsidRDefault="00F5054A" w:rsidP="00281107">
            <w:pPr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3">
              <w:rPr>
                <w:rFonts w:ascii="Times New Roman" w:hAnsi="Times New Roman" w:cs="Times New Roman"/>
                <w:sz w:val="28"/>
                <w:szCs w:val="28"/>
              </w:rPr>
              <w:t>*-15% уровень значимости, **-10% уровень значимости, ***-5% уровень значимости</w:t>
            </w:r>
          </w:p>
        </w:tc>
      </w:tr>
    </w:tbl>
    <w:p w:rsidR="000B1C99" w:rsidRDefault="00F5054A" w:rsidP="000B1C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необходимо заметить, что в</w:t>
      </w:r>
      <w:r w:rsidRPr="00122753">
        <w:rPr>
          <w:rFonts w:ascii="Times New Roman" w:hAnsi="Times New Roman" w:cs="Times New Roman"/>
          <w:sz w:val="28"/>
          <w:szCs w:val="28"/>
        </w:rPr>
        <w:t>ыявленные зависимости от местоположения ВУЗа, курса, на котором обучается студент, пола, располагаемого дохода семьи подтверждают выводы, полученные в рамках других исследований.</w:t>
      </w:r>
      <w:r w:rsidR="000B1C99">
        <w:rPr>
          <w:rFonts w:ascii="Times New Roman" w:hAnsi="Times New Roman" w:cs="Times New Roman"/>
          <w:sz w:val="28"/>
          <w:szCs w:val="28"/>
        </w:rPr>
        <w:t xml:space="preserve"> </w:t>
      </w:r>
      <w:r w:rsidR="000B1C99" w:rsidRPr="00122753">
        <w:rPr>
          <w:rFonts w:ascii="Times New Roman" w:hAnsi="Times New Roman" w:cs="Times New Roman"/>
          <w:sz w:val="28"/>
          <w:szCs w:val="28"/>
        </w:rPr>
        <w:t xml:space="preserve">Анализ дополняет исследования по данной тематике факторами усилий, прилагаемых студентом при обучении, </w:t>
      </w:r>
      <w:r w:rsidR="000B1C99">
        <w:rPr>
          <w:rFonts w:ascii="Times New Roman" w:hAnsi="Times New Roman" w:cs="Times New Roman"/>
          <w:sz w:val="28"/>
          <w:szCs w:val="28"/>
        </w:rPr>
        <w:t xml:space="preserve">качества ВУЗа, способностей студента. Получено, что </w:t>
      </w:r>
      <w:r w:rsidR="000B1C99" w:rsidRPr="00122753">
        <w:rPr>
          <w:rFonts w:ascii="Times New Roman" w:hAnsi="Times New Roman" w:cs="Times New Roman"/>
          <w:sz w:val="28"/>
          <w:szCs w:val="28"/>
        </w:rPr>
        <w:t>качество ВУЗа и способности индивида оказывают положительное влияние на ожидаемую студентом заработную плату. Их суммарный вклад  в уровень ожидаемой заработной платы составляет примерно 0,07-0,1%.</w:t>
      </w:r>
      <w:r w:rsidR="000B1C99">
        <w:rPr>
          <w:rFonts w:ascii="Times New Roman" w:hAnsi="Times New Roman" w:cs="Times New Roman"/>
          <w:sz w:val="28"/>
          <w:szCs w:val="28"/>
        </w:rPr>
        <w:t xml:space="preserve"> Также выявлено наличие параболической зависимости ожидаемой заработной платы от усилий, прилагаемых студентом при обучении.</w:t>
      </w:r>
      <w:r w:rsidR="000B1C99" w:rsidRPr="000B1C99">
        <w:rPr>
          <w:rFonts w:ascii="Times New Roman" w:hAnsi="Times New Roman" w:cs="Times New Roman"/>
          <w:sz w:val="28"/>
          <w:szCs w:val="28"/>
        </w:rPr>
        <w:t xml:space="preserve"> </w:t>
      </w:r>
      <w:r w:rsidR="000B1C99" w:rsidRPr="00122753">
        <w:rPr>
          <w:rFonts w:ascii="Times New Roman" w:hAnsi="Times New Roman" w:cs="Times New Roman"/>
          <w:sz w:val="28"/>
          <w:szCs w:val="28"/>
        </w:rPr>
        <w:t>Произведена попытка учета нерациональности индивидов при формировании ожиданий при помощи метода стохастической границы. Полученные в данном случае оценки коэффициентов близки к оценкам  с использованием других методов.</w:t>
      </w:r>
    </w:p>
    <w:p w:rsidR="00FE39D7" w:rsidRPr="0074091B" w:rsidRDefault="00FE39D7" w:rsidP="00FE39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использованной литературы: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Aigner, D.T., Chu, S.F. (1968).  On estimating the industry production function. 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>The American economic review, 58 (4), 826-839.</w:t>
      </w:r>
    </w:p>
    <w:p w:rsidR="00FE39D7" w:rsidRPr="00BC4BE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4BEB">
        <w:rPr>
          <w:rFonts w:ascii="Times New Roman" w:hAnsi="Times New Roman" w:cs="Times New Roman"/>
          <w:sz w:val="24"/>
          <w:szCs w:val="24"/>
          <w:lang w:val="en-US"/>
        </w:rPr>
        <w:t xml:space="preserve">Aigner, D., Lovell, C.A., Schmidt, P. (1977). Formulation and estimation of stochastic frontier production function models. </w:t>
      </w:r>
      <w:r w:rsidRPr="00BC4BEB">
        <w:rPr>
          <w:rFonts w:ascii="Times New Roman" w:hAnsi="Times New Roman" w:cs="Times New Roman"/>
          <w:i/>
          <w:sz w:val="24"/>
          <w:szCs w:val="24"/>
          <w:lang w:val="en-US"/>
        </w:rPr>
        <w:t>Journal of econometrics, 6, 21-37.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Anchor, J. R., Fiserova, J., Marsikova, K., Urbanek, V. (2011). Student expectations of the financial returns to higher education in the Czech Republic and England: evidence from business schools. 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>Economics of education review</w:t>
      </w:r>
      <w:r w:rsidRPr="0074091B">
        <w:rPr>
          <w:rFonts w:ascii="Times New Roman" w:hAnsi="Times New Roman" w:cs="Times New Roman"/>
          <w:sz w:val="24"/>
          <w:szCs w:val="24"/>
          <w:lang w:val="en-US"/>
        </w:rPr>
        <w:t>, 30 (4), 673-681.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Betts, J.R. (1996) What do students know about wages? Evidence from a survey of undergraduates. 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>Journal of human resources.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>Brunello, G., Lucifora, C., Winter-Ebmer, R. (2004). The wage expectations of European business and economic students.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human resources.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Dominitz, J., Manski, C.F. (1996). Perceptions of economic insecurity: evidence from the Survey of economic expectations. 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for research on poverty discussion paper </w:t>
      </w:r>
      <w:r w:rsidRPr="0074091B">
        <w:rPr>
          <w:rFonts w:ascii="Times New Roman" w:hAnsi="Times New Roman" w:cs="Times New Roman"/>
          <w:i/>
          <w:sz w:val="24"/>
          <w:szCs w:val="24"/>
        </w:rPr>
        <w:t>№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>1105-96.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Fletcher, J. (2009). Beauty vs. brains: early labor market outcomes of high school graduates. </w:t>
      </w:r>
      <w:r w:rsidRPr="0074091B">
        <w:rPr>
          <w:rFonts w:ascii="Times New Roman" w:hAnsi="Times New Roman" w:cs="Times New Roman"/>
          <w:i/>
          <w:sz w:val="24"/>
          <w:szCs w:val="24"/>
          <w:lang w:val="en-US"/>
        </w:rPr>
        <w:t>Economic letters, 105, 321-325.</w:t>
      </w:r>
    </w:p>
    <w:p w:rsidR="00FE39D7" w:rsidRPr="0074091B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1B">
        <w:rPr>
          <w:rFonts w:ascii="Times New Roman" w:hAnsi="Times New Roman" w:cs="Times New Roman"/>
          <w:sz w:val="24"/>
          <w:szCs w:val="24"/>
          <w:lang w:val="en-US"/>
        </w:rPr>
        <w:t xml:space="preserve">Greene, William H. (2012). Econometric Analysis / William H. Greene. - 7th ed. - New York: Pearson Education International. </w:t>
      </w:r>
    </w:p>
    <w:p w:rsidR="00FE39D7" w:rsidRPr="00232AE8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E5B">
        <w:rPr>
          <w:rFonts w:ascii="Times New Roman" w:hAnsi="Times New Roman" w:cs="Times New Roman"/>
          <w:sz w:val="24"/>
          <w:szCs w:val="24"/>
          <w:lang w:val="en-US"/>
        </w:rPr>
        <w:t>Menon, M.E., Pashourtidou, N.,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Polycarpou, A., Pashardes, P. (2012). Students` expectations about earnings and employment and the experience of recent university graduates: evidence from Cyprus. </w:t>
      </w:r>
      <w:r w:rsidRPr="00296ADA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educational development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32, 805-813.</w:t>
      </w:r>
    </w:p>
    <w:p w:rsidR="00FE39D7" w:rsidRPr="00232AE8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AE8">
        <w:rPr>
          <w:rFonts w:ascii="Times New Roman" w:hAnsi="Times New Roman" w:cs="Times New Roman"/>
          <w:sz w:val="24"/>
          <w:szCs w:val="24"/>
          <w:lang w:val="en-US"/>
        </w:rPr>
        <w:t>Mincer,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(1975). Education, experience and the distribution of earnings and employment: an overview. </w:t>
      </w:r>
      <w:r w:rsidRPr="00232AE8">
        <w:rPr>
          <w:rFonts w:ascii="Times New Roman" w:hAnsi="Times New Roman" w:cs="Times New Roman"/>
          <w:i/>
          <w:sz w:val="24"/>
          <w:szCs w:val="24"/>
          <w:lang w:val="en-US"/>
        </w:rPr>
        <w:t>NBER, 71-94.</w:t>
      </w:r>
    </w:p>
    <w:p w:rsidR="00FE39D7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5BC">
        <w:rPr>
          <w:rFonts w:ascii="Times New Roman" w:hAnsi="Times New Roman" w:cs="Times New Roman"/>
          <w:sz w:val="24"/>
          <w:szCs w:val="24"/>
          <w:lang w:val="en-US"/>
        </w:rPr>
        <w:t xml:space="preserve">Webbink, D., Hartog, J.(2004). Can students predict starting salaries? Yes! </w:t>
      </w:r>
      <w:r w:rsidRPr="000275BC">
        <w:rPr>
          <w:rFonts w:ascii="Times New Roman" w:hAnsi="Times New Roman" w:cs="Times New Roman"/>
          <w:i/>
          <w:sz w:val="24"/>
          <w:szCs w:val="24"/>
          <w:lang w:val="en-US"/>
        </w:rPr>
        <w:t>Economic of education review, 23, 103-113.</w:t>
      </w:r>
    </w:p>
    <w:p w:rsidR="00FE39D7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Weiss, A. (1995). Human capital vs. Signalling explanations of wages. </w:t>
      </w:r>
      <w:r w:rsidRPr="00FB176C">
        <w:rPr>
          <w:rFonts w:ascii="Times New Roman" w:hAnsi="Times New Roman" w:cs="Times New Roman"/>
          <w:i/>
          <w:sz w:val="24"/>
          <w:szCs w:val="24"/>
          <w:lang w:val="en-US"/>
        </w:rPr>
        <w:t>The journal of econ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omic perspectives, 6, 4, 133-154.</w:t>
      </w:r>
    </w:p>
    <w:p w:rsidR="00FE39D7" w:rsidRPr="00FB176C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Wiswall, M., Zafar, B. (2011). How do college students respond on public information about earnings? </w:t>
      </w:r>
      <w:r w:rsidRPr="002E49E6">
        <w:rPr>
          <w:rFonts w:ascii="Times New Roman" w:hAnsi="Times New Roman" w:cs="Times New Roman"/>
          <w:i/>
          <w:sz w:val="24"/>
          <w:szCs w:val="24"/>
          <w:lang w:val="en-US"/>
        </w:rPr>
        <w:t>Federal Reserve Bank of New York Staff Reports, 516.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9D7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Wolter, S.C., Zbinden, A. (2001). Rates of return to education: the view of students in Switzerland. </w:t>
      </w:r>
      <w:r w:rsidRPr="00296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IZA discussion paper </w:t>
      </w:r>
      <w:r w:rsidRPr="002E49E6">
        <w:rPr>
          <w:rFonts w:ascii="Times New Roman" w:hAnsi="Times New Roman" w:cs="Times New Roman"/>
          <w:i/>
          <w:sz w:val="24"/>
          <w:szCs w:val="24"/>
          <w:lang w:val="en-US"/>
        </w:rPr>
        <w:t>№</w:t>
      </w:r>
      <w:r w:rsidRPr="00296ADA">
        <w:rPr>
          <w:rFonts w:ascii="Times New Roman" w:hAnsi="Times New Roman" w:cs="Times New Roman"/>
          <w:i/>
          <w:sz w:val="24"/>
          <w:szCs w:val="24"/>
          <w:lang w:val="en-US"/>
        </w:rPr>
        <w:t>371.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9D7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641">
        <w:rPr>
          <w:rFonts w:ascii="Times New Roman" w:hAnsi="Times New Roman" w:cs="Times New Roman"/>
          <w:bCs/>
          <w:sz w:val="24"/>
          <w:szCs w:val="24"/>
        </w:rPr>
        <w:t>Афанасьев М. Ю. Модель производственного потенциала с управляемыми факторами неэффективности. Прикладная эконометрика, 2006, №4, 74-89.</w:t>
      </w:r>
      <w:r w:rsidRPr="008A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D7" w:rsidRPr="00F72E9F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2E9F">
        <w:rPr>
          <w:rFonts w:ascii="Times New Roman" w:hAnsi="Times New Roman" w:cs="Times New Roman"/>
          <w:sz w:val="24"/>
          <w:szCs w:val="24"/>
        </w:rPr>
        <w:t xml:space="preserve">Национальная педагогическая энциклопедия [Электронный ресурс]. – Режим доступа: </w:t>
      </w:r>
      <w:hyperlink r:id="rId7" w:history="1">
        <w:r w:rsidRPr="005627FE">
          <w:rPr>
            <w:rStyle w:val="a8"/>
            <w:rFonts w:ascii="Times New Roman" w:hAnsi="Times New Roman" w:cs="Times New Roman"/>
            <w:sz w:val="24"/>
            <w:szCs w:val="24"/>
          </w:rPr>
          <w:t>http://didacts.ru/termin/volevoe-usilie.html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Загл. с экрана.</w:t>
      </w:r>
    </w:p>
    <w:p w:rsidR="00FE39D7" w:rsidRPr="000E4884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Рощин С.Ю.</w:t>
      </w:r>
      <w:r w:rsidRPr="00265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656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56D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Рудаков В.Н. </w:t>
      </w:r>
      <w:r w:rsidRPr="002656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56D0">
        <w:rPr>
          <w:rFonts w:ascii="Times New Roman" w:hAnsi="Times New Roman" w:cs="Times New Roman"/>
          <w:sz w:val="24"/>
          <w:szCs w:val="24"/>
        </w:rPr>
        <w:t xml:space="preserve">Влияние «качества» ВУЗа на заработную плату </w:t>
      </w:r>
      <w:r w:rsidRPr="000E4884">
        <w:rPr>
          <w:rFonts w:ascii="Times New Roman" w:hAnsi="Times New Roman" w:cs="Times New Roman"/>
          <w:sz w:val="24"/>
          <w:szCs w:val="24"/>
        </w:rPr>
        <w:t>выпускников</w:t>
      </w:r>
      <w:r w:rsidRPr="000E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Вопросы экономики. 2016. № 8. С. 74-95.</w:t>
      </w:r>
    </w:p>
    <w:p w:rsidR="00FE39D7" w:rsidRPr="000E4884" w:rsidRDefault="00FE39D7" w:rsidP="00FE39D7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l"/>
          <w:rFonts w:ascii="Times New Roman" w:hAnsi="Times New Roman" w:cs="Times New Roman"/>
          <w:sz w:val="24"/>
          <w:szCs w:val="24"/>
        </w:rPr>
        <w:t>Теплов</w:t>
      </w:r>
      <w:r w:rsidRPr="000E48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Б.М. Способности и одаренность. В кн.: Теплов Б.М. Проблемы индивидуальных различий. - М.: Изд-во АПН РСФСР, 1961,с. 9-38.</w:t>
      </w:r>
    </w:p>
    <w:p w:rsidR="00FE39D7" w:rsidRDefault="00FE39D7" w:rsidP="000B1C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38" w:rsidRDefault="007F6938" w:rsidP="00146CE9">
      <w:pPr>
        <w:spacing w:after="0" w:line="240" w:lineRule="auto"/>
      </w:pPr>
      <w:r>
        <w:separator/>
      </w:r>
    </w:p>
  </w:endnote>
  <w:endnote w:type="continuationSeparator" w:id="0">
    <w:p w:rsidR="007F6938" w:rsidRDefault="007F6938" w:rsidP="0014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38" w:rsidRDefault="007F6938" w:rsidP="00146CE9">
      <w:pPr>
        <w:spacing w:after="0" w:line="240" w:lineRule="auto"/>
      </w:pPr>
      <w:r>
        <w:separator/>
      </w:r>
    </w:p>
  </w:footnote>
  <w:footnote w:type="continuationSeparator" w:id="0">
    <w:p w:rsidR="007F6938" w:rsidRDefault="007F6938" w:rsidP="0014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BD4"/>
    <w:multiLevelType w:val="hybridMultilevel"/>
    <w:tmpl w:val="8F5E74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14704"/>
    <w:multiLevelType w:val="hybridMultilevel"/>
    <w:tmpl w:val="6400CB88"/>
    <w:lvl w:ilvl="0" w:tplc="B2863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8A6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A45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2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C7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C2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A5D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22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7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B73"/>
    <w:multiLevelType w:val="hybridMultilevel"/>
    <w:tmpl w:val="3B942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FF3"/>
    <w:multiLevelType w:val="hybridMultilevel"/>
    <w:tmpl w:val="000ADD38"/>
    <w:lvl w:ilvl="0" w:tplc="3CFE4380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1F2AC1"/>
    <w:multiLevelType w:val="hybridMultilevel"/>
    <w:tmpl w:val="5DAE56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7"/>
    <w:rsid w:val="00000AA5"/>
    <w:rsid w:val="00002351"/>
    <w:rsid w:val="000161DC"/>
    <w:rsid w:val="00017A5B"/>
    <w:rsid w:val="000236B0"/>
    <w:rsid w:val="000239FC"/>
    <w:rsid w:val="000275BC"/>
    <w:rsid w:val="000277BD"/>
    <w:rsid w:val="00043783"/>
    <w:rsid w:val="00045E07"/>
    <w:rsid w:val="00051465"/>
    <w:rsid w:val="0007016D"/>
    <w:rsid w:val="000830E3"/>
    <w:rsid w:val="00096FA6"/>
    <w:rsid w:val="000A5B9F"/>
    <w:rsid w:val="000A64A7"/>
    <w:rsid w:val="000B1002"/>
    <w:rsid w:val="000B1C99"/>
    <w:rsid w:val="000B320E"/>
    <w:rsid w:val="000C7577"/>
    <w:rsid w:val="000D66D4"/>
    <w:rsid w:val="000E2526"/>
    <w:rsid w:val="000F5A91"/>
    <w:rsid w:val="00100418"/>
    <w:rsid w:val="00106BB5"/>
    <w:rsid w:val="001101A9"/>
    <w:rsid w:val="0012175D"/>
    <w:rsid w:val="00146CE9"/>
    <w:rsid w:val="0015556F"/>
    <w:rsid w:val="00175C86"/>
    <w:rsid w:val="00193BA6"/>
    <w:rsid w:val="001A79FE"/>
    <w:rsid w:val="001B21A0"/>
    <w:rsid w:val="001B265E"/>
    <w:rsid w:val="001D1381"/>
    <w:rsid w:val="001D373F"/>
    <w:rsid w:val="001F373D"/>
    <w:rsid w:val="002075F8"/>
    <w:rsid w:val="00207EAF"/>
    <w:rsid w:val="00211952"/>
    <w:rsid w:val="002119E6"/>
    <w:rsid w:val="00213676"/>
    <w:rsid w:val="00225142"/>
    <w:rsid w:val="00232AE8"/>
    <w:rsid w:val="00235EDF"/>
    <w:rsid w:val="0024702F"/>
    <w:rsid w:val="00265AD9"/>
    <w:rsid w:val="00265E5F"/>
    <w:rsid w:val="00272647"/>
    <w:rsid w:val="00275A7F"/>
    <w:rsid w:val="00281D42"/>
    <w:rsid w:val="00296ADA"/>
    <w:rsid w:val="002B32AF"/>
    <w:rsid w:val="002C7B5E"/>
    <w:rsid w:val="002D39D4"/>
    <w:rsid w:val="002E5BA5"/>
    <w:rsid w:val="002F1712"/>
    <w:rsid w:val="002F2A0D"/>
    <w:rsid w:val="003100AD"/>
    <w:rsid w:val="003204C5"/>
    <w:rsid w:val="0035204D"/>
    <w:rsid w:val="003546A5"/>
    <w:rsid w:val="00355234"/>
    <w:rsid w:val="003600F4"/>
    <w:rsid w:val="00363B7D"/>
    <w:rsid w:val="00364A4E"/>
    <w:rsid w:val="00390DFD"/>
    <w:rsid w:val="003A2DF1"/>
    <w:rsid w:val="003A680E"/>
    <w:rsid w:val="003B10C0"/>
    <w:rsid w:val="003C1251"/>
    <w:rsid w:val="003D79DB"/>
    <w:rsid w:val="003E0AE3"/>
    <w:rsid w:val="003E3BF0"/>
    <w:rsid w:val="00402B2D"/>
    <w:rsid w:val="004326C8"/>
    <w:rsid w:val="00444137"/>
    <w:rsid w:val="00467C9C"/>
    <w:rsid w:val="004765D9"/>
    <w:rsid w:val="00480072"/>
    <w:rsid w:val="00494CFE"/>
    <w:rsid w:val="004A2458"/>
    <w:rsid w:val="004B6C39"/>
    <w:rsid w:val="004C35C6"/>
    <w:rsid w:val="004D30EA"/>
    <w:rsid w:val="004D5576"/>
    <w:rsid w:val="004E774E"/>
    <w:rsid w:val="004F0341"/>
    <w:rsid w:val="004F232C"/>
    <w:rsid w:val="00502FE8"/>
    <w:rsid w:val="0051460C"/>
    <w:rsid w:val="005257DF"/>
    <w:rsid w:val="00526CDA"/>
    <w:rsid w:val="00531880"/>
    <w:rsid w:val="00536420"/>
    <w:rsid w:val="00536699"/>
    <w:rsid w:val="00564B4D"/>
    <w:rsid w:val="00567E17"/>
    <w:rsid w:val="005A2BAB"/>
    <w:rsid w:val="005D1D99"/>
    <w:rsid w:val="005E060B"/>
    <w:rsid w:val="005E5931"/>
    <w:rsid w:val="00611C75"/>
    <w:rsid w:val="00616060"/>
    <w:rsid w:val="006237C2"/>
    <w:rsid w:val="006302C9"/>
    <w:rsid w:val="00635390"/>
    <w:rsid w:val="00637136"/>
    <w:rsid w:val="00637803"/>
    <w:rsid w:val="0064259E"/>
    <w:rsid w:val="00643B2F"/>
    <w:rsid w:val="00645B43"/>
    <w:rsid w:val="00645E76"/>
    <w:rsid w:val="006544E4"/>
    <w:rsid w:val="006A2CE6"/>
    <w:rsid w:val="006A5808"/>
    <w:rsid w:val="006B1938"/>
    <w:rsid w:val="006C2AB3"/>
    <w:rsid w:val="006D4200"/>
    <w:rsid w:val="006F6DA9"/>
    <w:rsid w:val="00701D37"/>
    <w:rsid w:val="007309AF"/>
    <w:rsid w:val="00731867"/>
    <w:rsid w:val="007415DA"/>
    <w:rsid w:val="007425E3"/>
    <w:rsid w:val="00756DBD"/>
    <w:rsid w:val="007A154F"/>
    <w:rsid w:val="007A4B95"/>
    <w:rsid w:val="007D5EE0"/>
    <w:rsid w:val="007F6938"/>
    <w:rsid w:val="00804CC5"/>
    <w:rsid w:val="00820CB7"/>
    <w:rsid w:val="0082537C"/>
    <w:rsid w:val="008363E6"/>
    <w:rsid w:val="00852B62"/>
    <w:rsid w:val="00865461"/>
    <w:rsid w:val="008672EE"/>
    <w:rsid w:val="00873332"/>
    <w:rsid w:val="00877948"/>
    <w:rsid w:val="00877CC8"/>
    <w:rsid w:val="008A0CA6"/>
    <w:rsid w:val="008A1641"/>
    <w:rsid w:val="008B4ED8"/>
    <w:rsid w:val="008C32EC"/>
    <w:rsid w:val="008D2FE1"/>
    <w:rsid w:val="008F2212"/>
    <w:rsid w:val="0091630B"/>
    <w:rsid w:val="0091686C"/>
    <w:rsid w:val="0092022B"/>
    <w:rsid w:val="009207F9"/>
    <w:rsid w:val="00926ECD"/>
    <w:rsid w:val="00940B4F"/>
    <w:rsid w:val="00951A9A"/>
    <w:rsid w:val="00955534"/>
    <w:rsid w:val="009729F7"/>
    <w:rsid w:val="009750D0"/>
    <w:rsid w:val="009774A7"/>
    <w:rsid w:val="00982CAF"/>
    <w:rsid w:val="0099447F"/>
    <w:rsid w:val="009A231F"/>
    <w:rsid w:val="009A4AC6"/>
    <w:rsid w:val="009A68EF"/>
    <w:rsid w:val="009D1C35"/>
    <w:rsid w:val="009D69BB"/>
    <w:rsid w:val="009F0977"/>
    <w:rsid w:val="009F546D"/>
    <w:rsid w:val="00A04846"/>
    <w:rsid w:val="00A36B3E"/>
    <w:rsid w:val="00A4282A"/>
    <w:rsid w:val="00A57C88"/>
    <w:rsid w:val="00A601BD"/>
    <w:rsid w:val="00A65E89"/>
    <w:rsid w:val="00A82B89"/>
    <w:rsid w:val="00A97381"/>
    <w:rsid w:val="00AA6C2C"/>
    <w:rsid w:val="00AB239C"/>
    <w:rsid w:val="00AB2F6F"/>
    <w:rsid w:val="00AB7F25"/>
    <w:rsid w:val="00AC7AF1"/>
    <w:rsid w:val="00AD2A93"/>
    <w:rsid w:val="00AE2C4F"/>
    <w:rsid w:val="00AE2F74"/>
    <w:rsid w:val="00AF425E"/>
    <w:rsid w:val="00B004E4"/>
    <w:rsid w:val="00B06FDE"/>
    <w:rsid w:val="00B10672"/>
    <w:rsid w:val="00B22F25"/>
    <w:rsid w:val="00B239C0"/>
    <w:rsid w:val="00B32E1E"/>
    <w:rsid w:val="00B4458A"/>
    <w:rsid w:val="00B53BF6"/>
    <w:rsid w:val="00B60692"/>
    <w:rsid w:val="00B647FA"/>
    <w:rsid w:val="00B85CBF"/>
    <w:rsid w:val="00B94666"/>
    <w:rsid w:val="00BA487B"/>
    <w:rsid w:val="00BB0A72"/>
    <w:rsid w:val="00BB0BEA"/>
    <w:rsid w:val="00BC639A"/>
    <w:rsid w:val="00BC67C8"/>
    <w:rsid w:val="00BE4B63"/>
    <w:rsid w:val="00BE7CD9"/>
    <w:rsid w:val="00BF514F"/>
    <w:rsid w:val="00C005F7"/>
    <w:rsid w:val="00C10559"/>
    <w:rsid w:val="00C1625F"/>
    <w:rsid w:val="00C24BF4"/>
    <w:rsid w:val="00C406C2"/>
    <w:rsid w:val="00C439CC"/>
    <w:rsid w:val="00C52CC2"/>
    <w:rsid w:val="00C66503"/>
    <w:rsid w:val="00C752FD"/>
    <w:rsid w:val="00C76CFC"/>
    <w:rsid w:val="00C930D7"/>
    <w:rsid w:val="00C93CAA"/>
    <w:rsid w:val="00CA31A0"/>
    <w:rsid w:val="00CB3BDC"/>
    <w:rsid w:val="00CC69AA"/>
    <w:rsid w:val="00CD4AB0"/>
    <w:rsid w:val="00CD5DE1"/>
    <w:rsid w:val="00CD6C89"/>
    <w:rsid w:val="00CF0A40"/>
    <w:rsid w:val="00CF5B48"/>
    <w:rsid w:val="00D15D69"/>
    <w:rsid w:val="00D177D8"/>
    <w:rsid w:val="00D32C42"/>
    <w:rsid w:val="00D57F4C"/>
    <w:rsid w:val="00D854F2"/>
    <w:rsid w:val="00D87058"/>
    <w:rsid w:val="00D913D3"/>
    <w:rsid w:val="00D97783"/>
    <w:rsid w:val="00DA28F5"/>
    <w:rsid w:val="00DB17A1"/>
    <w:rsid w:val="00DB2EF2"/>
    <w:rsid w:val="00DC5710"/>
    <w:rsid w:val="00DD50BF"/>
    <w:rsid w:val="00DE1D8C"/>
    <w:rsid w:val="00DE4438"/>
    <w:rsid w:val="00DE4787"/>
    <w:rsid w:val="00DE7F75"/>
    <w:rsid w:val="00DF5887"/>
    <w:rsid w:val="00E022BA"/>
    <w:rsid w:val="00E21E03"/>
    <w:rsid w:val="00E30184"/>
    <w:rsid w:val="00E34B2D"/>
    <w:rsid w:val="00E63F74"/>
    <w:rsid w:val="00E664E7"/>
    <w:rsid w:val="00E901C8"/>
    <w:rsid w:val="00EA3E86"/>
    <w:rsid w:val="00EC5708"/>
    <w:rsid w:val="00EE5B33"/>
    <w:rsid w:val="00F112C0"/>
    <w:rsid w:val="00F22FB5"/>
    <w:rsid w:val="00F412F0"/>
    <w:rsid w:val="00F447DE"/>
    <w:rsid w:val="00F5054A"/>
    <w:rsid w:val="00F560E9"/>
    <w:rsid w:val="00F81E4F"/>
    <w:rsid w:val="00F93F4C"/>
    <w:rsid w:val="00F945A4"/>
    <w:rsid w:val="00F95661"/>
    <w:rsid w:val="00FA71D1"/>
    <w:rsid w:val="00FB0D74"/>
    <w:rsid w:val="00FC6EDA"/>
    <w:rsid w:val="00FD634C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5604-0EA2-43E3-A56D-8CF194DA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D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65A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5AD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7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16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7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6CE9"/>
  </w:style>
  <w:style w:type="paragraph" w:styleId="ac">
    <w:name w:val="footer"/>
    <w:basedOn w:val="a"/>
    <w:link w:val="ad"/>
    <w:uiPriority w:val="99"/>
    <w:unhideWhenUsed/>
    <w:rsid w:val="0014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CE9"/>
  </w:style>
  <w:style w:type="character" w:styleId="ae">
    <w:name w:val="Placeholder Text"/>
    <w:basedOn w:val="a0"/>
    <w:uiPriority w:val="99"/>
    <w:semiHidden/>
    <w:rsid w:val="002B32AF"/>
    <w:rPr>
      <w:color w:val="808080"/>
    </w:rPr>
  </w:style>
  <w:style w:type="character" w:customStyle="1" w:styleId="nowrap">
    <w:name w:val="nowrap"/>
    <w:basedOn w:val="a0"/>
    <w:rsid w:val="00FE39D7"/>
  </w:style>
  <w:style w:type="character" w:customStyle="1" w:styleId="apple-converted-space">
    <w:name w:val="apple-converted-space"/>
    <w:basedOn w:val="a0"/>
    <w:rsid w:val="00FE39D7"/>
  </w:style>
  <w:style w:type="character" w:customStyle="1" w:styleId="hl">
    <w:name w:val="hl"/>
    <w:basedOn w:val="a0"/>
    <w:rsid w:val="00FE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acts.ru/termin/volevoe-usil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Khvostova</cp:lastModifiedBy>
  <cp:revision>2</cp:revision>
  <dcterms:created xsi:type="dcterms:W3CDTF">2016-11-26T14:22:00Z</dcterms:created>
  <dcterms:modified xsi:type="dcterms:W3CDTF">2016-11-26T14:22:00Z</dcterms:modified>
</cp:coreProperties>
</file>