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A" w:rsidRPr="00ED3FAD" w:rsidRDefault="00FC3E2A" w:rsidP="00FC3E2A">
      <w:pPr>
        <w:jc w:val="both"/>
        <w:rPr>
          <w:b/>
          <w:lang w:val="en-US"/>
        </w:rPr>
      </w:pPr>
      <w:r>
        <w:rPr>
          <w:b/>
          <w:lang w:val="en-US"/>
        </w:rPr>
        <w:t>Advanced Macroeconomics</w:t>
      </w:r>
    </w:p>
    <w:p w:rsidR="004F214D" w:rsidRPr="00ED3FAD" w:rsidRDefault="00ED3FAD" w:rsidP="008810BB">
      <w:pPr>
        <w:jc w:val="both"/>
        <w:rPr>
          <w:i/>
          <w:lang w:val="en-US"/>
        </w:rPr>
      </w:pPr>
      <w:proofErr w:type="spellStart"/>
      <w:r>
        <w:rPr>
          <w:i/>
          <w:lang w:val="en-US"/>
        </w:rPr>
        <w:t>Shulgin</w:t>
      </w:r>
      <w:proofErr w:type="spellEnd"/>
      <w:r>
        <w:rPr>
          <w:i/>
          <w:lang w:val="en-US"/>
        </w:rPr>
        <w:t xml:space="preserve"> A.</w:t>
      </w:r>
    </w:p>
    <w:p w:rsidR="00E9445F" w:rsidRPr="00E60E58" w:rsidRDefault="00ED3FAD" w:rsidP="00755E82">
      <w:pPr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course of Advanced Macroeconomics is the part of master program in </w:t>
      </w:r>
      <w:r w:rsidR="00207CED">
        <w:rPr>
          <w:lang w:val="en-US"/>
        </w:rPr>
        <w:t>Finance</w:t>
      </w:r>
      <w:r>
        <w:rPr>
          <w:lang w:val="en-US"/>
        </w:rPr>
        <w:t xml:space="preserve"> and is realized on the base of the Department of Economics and Econometrics.</w:t>
      </w:r>
    </w:p>
    <w:p w:rsidR="00E9445F" w:rsidRPr="00FC3E2A" w:rsidRDefault="00890B81" w:rsidP="00FC3E2A">
      <w:pPr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>Students</w:t>
      </w:r>
      <w:r w:rsidRPr="00890B81">
        <w:rPr>
          <w:lang w:val="en-US"/>
        </w:rPr>
        <w:t xml:space="preserve"> </w:t>
      </w:r>
      <w:r>
        <w:rPr>
          <w:lang w:val="en-US"/>
        </w:rPr>
        <w:t>study</w:t>
      </w:r>
      <w:r w:rsidRPr="00890B81">
        <w:rPr>
          <w:lang w:val="en-US"/>
        </w:rPr>
        <w:t xml:space="preserve"> </w:t>
      </w:r>
      <w:r>
        <w:rPr>
          <w:lang w:val="en-US"/>
        </w:rPr>
        <w:t>modern</w:t>
      </w:r>
      <w:r w:rsidRPr="00890B81">
        <w:rPr>
          <w:lang w:val="en-US"/>
        </w:rPr>
        <w:t xml:space="preserve"> </w:t>
      </w:r>
      <w:r>
        <w:rPr>
          <w:lang w:val="en-US"/>
        </w:rPr>
        <w:t>macroeconomic</w:t>
      </w:r>
      <w:r w:rsidRPr="00890B81">
        <w:rPr>
          <w:lang w:val="en-US"/>
        </w:rPr>
        <w:t xml:space="preserve"> </w:t>
      </w:r>
      <w:r>
        <w:rPr>
          <w:lang w:val="en-US"/>
        </w:rPr>
        <w:t>theories</w:t>
      </w:r>
      <w:r w:rsidRPr="00890B81">
        <w:rPr>
          <w:lang w:val="en-US"/>
        </w:rPr>
        <w:t xml:space="preserve">, </w:t>
      </w:r>
      <w:r>
        <w:rPr>
          <w:lang w:val="en-US"/>
        </w:rPr>
        <w:t>tools</w:t>
      </w:r>
      <w:r w:rsidRPr="00890B81">
        <w:rPr>
          <w:lang w:val="en-US"/>
        </w:rPr>
        <w:t xml:space="preserve">, </w:t>
      </w:r>
      <w:r>
        <w:rPr>
          <w:lang w:val="en-US"/>
        </w:rPr>
        <w:t>approaches</w:t>
      </w:r>
      <w:r w:rsidRPr="00890B81">
        <w:rPr>
          <w:lang w:val="en-US"/>
        </w:rPr>
        <w:t xml:space="preserve"> </w:t>
      </w:r>
      <w:r>
        <w:rPr>
          <w:lang w:val="en-US"/>
        </w:rPr>
        <w:t>which</w:t>
      </w:r>
      <w:r w:rsidRPr="00890B81">
        <w:rPr>
          <w:lang w:val="en-US"/>
        </w:rPr>
        <w:t xml:space="preserve"> </w:t>
      </w:r>
      <w:r>
        <w:rPr>
          <w:lang w:val="en-US"/>
        </w:rPr>
        <w:t>may</w:t>
      </w:r>
      <w:r w:rsidRPr="00890B81">
        <w:rPr>
          <w:lang w:val="en-US"/>
        </w:rPr>
        <w:t xml:space="preserve"> </w:t>
      </w:r>
      <w:r>
        <w:rPr>
          <w:lang w:val="en-US"/>
        </w:rPr>
        <w:t>help</w:t>
      </w:r>
      <w:r w:rsidRPr="00890B81">
        <w:rPr>
          <w:lang w:val="en-US"/>
        </w:rPr>
        <w:t xml:space="preserve"> </w:t>
      </w:r>
      <w:r>
        <w:rPr>
          <w:lang w:val="en-US"/>
        </w:rPr>
        <w:t>them in</w:t>
      </w:r>
      <w:r w:rsidR="0012572F">
        <w:rPr>
          <w:lang w:val="en-US"/>
        </w:rPr>
        <w:t xml:space="preserve"> further education,</w:t>
      </w:r>
      <w:r>
        <w:rPr>
          <w:lang w:val="en-US"/>
        </w:rPr>
        <w:t xml:space="preserve"> writing</w:t>
      </w:r>
      <w:r w:rsidRPr="000E0856">
        <w:rPr>
          <w:lang w:val="en-US"/>
        </w:rPr>
        <w:t xml:space="preserve"> research paper</w:t>
      </w:r>
      <w:r>
        <w:rPr>
          <w:lang w:val="en-US"/>
        </w:rPr>
        <w:t>s,</w:t>
      </w:r>
      <w:r w:rsidRPr="000E0856">
        <w:rPr>
          <w:lang w:val="en-US"/>
        </w:rPr>
        <w:t xml:space="preserve"> coursework, in preparing the thesis</w:t>
      </w:r>
      <w:r w:rsidR="0012572F">
        <w:rPr>
          <w:lang w:val="en-US"/>
        </w:rPr>
        <w:t>.</w:t>
      </w:r>
      <w:r w:rsidRPr="00890B81">
        <w:rPr>
          <w:lang w:val="en-US"/>
        </w:rPr>
        <w:t xml:space="preserve"> </w:t>
      </w:r>
      <w:r w:rsidR="00E60E58">
        <w:rPr>
          <w:lang w:val="en-US"/>
        </w:rPr>
        <w:t>In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the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end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of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the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course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students</w:t>
      </w:r>
      <w:r w:rsidR="00E60E58" w:rsidRPr="00FC3E2A">
        <w:rPr>
          <w:lang w:val="en-US"/>
        </w:rPr>
        <w:t xml:space="preserve"> </w:t>
      </w:r>
      <w:r w:rsidR="00FC3E2A">
        <w:rPr>
          <w:lang w:val="en-US"/>
        </w:rPr>
        <w:t>will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have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knowledge</w:t>
      </w:r>
      <w:r w:rsidR="00E60E58" w:rsidRPr="00FC3E2A">
        <w:rPr>
          <w:lang w:val="en-US"/>
        </w:rPr>
        <w:t xml:space="preserve"> </w:t>
      </w:r>
      <w:r w:rsidR="00E60E58">
        <w:rPr>
          <w:lang w:val="en-US"/>
        </w:rPr>
        <w:t>about</w:t>
      </w:r>
      <w:r w:rsidR="00E60E58" w:rsidRPr="00FC3E2A">
        <w:rPr>
          <w:lang w:val="en-US"/>
        </w:rPr>
        <w:t xml:space="preserve"> </w:t>
      </w:r>
      <w:r w:rsidR="00FC3E2A">
        <w:rPr>
          <w:lang w:val="en-US"/>
        </w:rPr>
        <w:t>two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main</w:t>
      </w:r>
      <w:r w:rsidR="00FC3E2A" w:rsidRPr="00FC3E2A">
        <w:rPr>
          <w:lang w:val="en-US"/>
        </w:rPr>
        <w:t xml:space="preserve"> </w:t>
      </w:r>
      <w:r w:rsidR="003F1DDF">
        <w:rPr>
          <w:lang w:val="en-US"/>
        </w:rPr>
        <w:t>fields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of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macroeconomic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theory</w:t>
      </w:r>
      <w:r w:rsidR="00FC3E2A" w:rsidRPr="00FC3E2A">
        <w:rPr>
          <w:lang w:val="en-US"/>
        </w:rPr>
        <w:t xml:space="preserve">: </w:t>
      </w:r>
      <w:r w:rsidR="00FC3E2A">
        <w:rPr>
          <w:lang w:val="en-US"/>
        </w:rPr>
        <w:t>economic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growth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and</w:t>
      </w:r>
      <w:r w:rsidR="00FC3E2A" w:rsidRPr="00FC3E2A">
        <w:rPr>
          <w:lang w:val="en-US"/>
        </w:rPr>
        <w:t xml:space="preserve"> </w:t>
      </w:r>
      <w:r w:rsidR="00FC3E2A">
        <w:rPr>
          <w:lang w:val="en-US"/>
        </w:rPr>
        <w:t>business cycle.</w:t>
      </w:r>
    </w:p>
    <w:p w:rsidR="00FC3E2A" w:rsidRDefault="00FC3E2A" w:rsidP="00FC3E2A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>The course is based on the bachelor course of Macroeconomics.</w:t>
      </w:r>
    </w:p>
    <w:p w:rsidR="00772CB0" w:rsidRDefault="00772CB0" w:rsidP="00772CB0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>Studying Advanced Macroeconomics helps getting next competences:</w:t>
      </w:r>
    </w:p>
    <w:p w:rsidR="00C406C3" w:rsidRPr="00772CB0" w:rsidRDefault="00772CB0" w:rsidP="00755E82">
      <w:pPr>
        <w:pStyle w:val="a5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master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research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methods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changing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their research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772C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production profile </w:t>
      </w:r>
      <w:r w:rsidR="00C406C3" w:rsidRPr="00772C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06C3" w:rsidRPr="00755E82">
        <w:rPr>
          <w:rFonts w:ascii="Times New Roman" w:hAnsi="Times New Roman" w:cs="Times New Roman"/>
          <w:sz w:val="24"/>
          <w:szCs w:val="24"/>
        </w:rPr>
        <w:t>СК</w:t>
      </w:r>
      <w:r w:rsidR="00C406C3" w:rsidRPr="00772CB0">
        <w:rPr>
          <w:rFonts w:ascii="Times New Roman" w:hAnsi="Times New Roman" w:cs="Times New Roman"/>
          <w:sz w:val="24"/>
          <w:szCs w:val="24"/>
          <w:lang w:val="en-US"/>
        </w:rPr>
        <w:t>-3)</w:t>
      </w:r>
    </w:p>
    <w:p w:rsidR="0029572C" w:rsidRPr="005A4B41" w:rsidRDefault="00772CB0" w:rsidP="00755E82">
      <w:pPr>
        <w:pStyle w:val="a5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analyze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verify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completeness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information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64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needed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professional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Students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complete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synthesize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necessary</w:t>
      </w:r>
      <w:r w:rsidR="005A4B41" w:rsidRP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>information and to work in uncertainty</w:t>
      </w:r>
      <w:r w:rsidR="009D56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conditions</w:t>
      </w:r>
      <w:r w:rsidR="005A4B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resolve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B41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5A4B41" w:rsidRPr="005A4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6C3" w:rsidRPr="005A4B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06C3" w:rsidRPr="00755E82">
        <w:rPr>
          <w:rFonts w:ascii="Times New Roman" w:hAnsi="Times New Roman" w:cs="Times New Roman"/>
          <w:sz w:val="24"/>
          <w:szCs w:val="24"/>
        </w:rPr>
        <w:t>СК</w:t>
      </w:r>
      <w:r w:rsidR="00C406C3" w:rsidRPr="005A4B41">
        <w:rPr>
          <w:rFonts w:ascii="Times New Roman" w:hAnsi="Times New Roman" w:cs="Times New Roman"/>
          <w:sz w:val="24"/>
          <w:szCs w:val="24"/>
          <w:lang w:val="en-US"/>
        </w:rPr>
        <w:t>-6</w:t>
      </w:r>
      <w:r w:rsidR="0029572C" w:rsidRPr="005A4B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06C3" w:rsidRPr="00736D0E" w:rsidRDefault="00772CB0" w:rsidP="00755E82">
      <w:pPr>
        <w:pStyle w:val="a5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Pr="00736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736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736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736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summarize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D56A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47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9D56A2"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="003F1DD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55E82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D0E">
        <w:rPr>
          <w:rFonts w:ascii="Times New Roman" w:hAnsi="Times New Roman" w:cs="Times New Roman"/>
          <w:sz w:val="24"/>
          <w:szCs w:val="24"/>
          <w:lang w:val="en-US"/>
        </w:rPr>
        <w:t>to reveal perspective research fields and to make a research programs</w:t>
      </w:r>
      <w:r w:rsidR="00C406C3" w:rsidRPr="00736D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406C3" w:rsidRPr="00755E82">
        <w:rPr>
          <w:rFonts w:ascii="Times New Roman" w:hAnsi="Times New Roman" w:cs="Times New Roman"/>
          <w:sz w:val="24"/>
          <w:szCs w:val="24"/>
        </w:rPr>
        <w:t>ПК</w:t>
      </w:r>
      <w:r w:rsidR="00C406C3" w:rsidRPr="00736D0E">
        <w:rPr>
          <w:rFonts w:ascii="Times New Roman" w:hAnsi="Times New Roman" w:cs="Times New Roman"/>
          <w:sz w:val="24"/>
          <w:szCs w:val="24"/>
          <w:lang w:val="en-US"/>
        </w:rPr>
        <w:t>-1)</w:t>
      </w:r>
    </w:p>
    <w:p w:rsidR="003E4341" w:rsidRPr="003E4341" w:rsidRDefault="003E4341" w:rsidP="00755E82">
      <w:pPr>
        <w:pStyle w:val="a5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model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economic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processes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objects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phenomena related with their professional activity </w:t>
      </w:r>
      <w:r w:rsidRPr="003E434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3E4341">
        <w:rPr>
          <w:rFonts w:ascii="Times New Roman" w:hAnsi="Times New Roman" w:cs="Times New Roman"/>
          <w:sz w:val="24"/>
          <w:szCs w:val="24"/>
          <w:lang w:val="en-US"/>
        </w:rPr>
        <w:t>-4)</w:t>
      </w:r>
    </w:p>
    <w:p w:rsidR="003E4341" w:rsidRPr="003E4341" w:rsidRDefault="003E4341" w:rsidP="00755E82">
      <w:pPr>
        <w:pStyle w:val="a5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Students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able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analyze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trends</w:t>
      </w:r>
      <w:r w:rsidRPr="003E43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processes and instruments of financial market</w:t>
      </w:r>
      <w:r w:rsidRPr="003E43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3E4341">
        <w:rPr>
          <w:rFonts w:ascii="Times New Roman" w:hAnsi="Times New Roman" w:cs="Times New Roman"/>
          <w:sz w:val="24"/>
          <w:szCs w:val="24"/>
          <w:lang w:val="en-US"/>
        </w:rPr>
        <w:t>-9)</w:t>
      </w:r>
    </w:p>
    <w:p w:rsidR="00C3653E" w:rsidRPr="003531EC" w:rsidRDefault="003531EC" w:rsidP="00755E82">
      <w:pPr>
        <w:spacing w:line="276" w:lineRule="auto"/>
        <w:ind w:firstLine="567"/>
        <w:jc w:val="both"/>
        <w:rPr>
          <w:lang w:val="en-US"/>
        </w:rPr>
      </w:pPr>
      <w:r w:rsidRPr="003531EC">
        <w:rPr>
          <w:lang w:val="en-US"/>
        </w:rPr>
        <w:t xml:space="preserve">The course of </w:t>
      </w:r>
      <w:r>
        <w:rPr>
          <w:lang w:val="en-US"/>
        </w:rPr>
        <w:t>Advanced Macroeconomics</w:t>
      </w:r>
      <w:r w:rsidRPr="003531EC">
        <w:rPr>
          <w:lang w:val="en-US"/>
        </w:rPr>
        <w:t xml:space="preserve"> studies:</w:t>
      </w:r>
    </w:p>
    <w:p w:rsidR="00C406C3" w:rsidRPr="00FA3BF5" w:rsidRDefault="003531EC" w:rsidP="00755E82">
      <w:pPr>
        <w:spacing w:line="276" w:lineRule="auto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Economic growth and business cycle.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Introduction to economic growth and stylized Caldor facts.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Convergence</w:t>
      </w:r>
      <w:r w:rsidRPr="00207CED">
        <w:rPr>
          <w:lang w:val="en-US"/>
        </w:rPr>
        <w:t>.</w:t>
      </w:r>
      <w:proofErr w:type="gramEnd"/>
      <w:r w:rsidR="00FA3BF5" w:rsidRPr="00207CED">
        <w:rPr>
          <w:lang w:val="en-US"/>
        </w:rPr>
        <w:t xml:space="preserve"> </w:t>
      </w:r>
      <w:proofErr w:type="gramStart"/>
      <w:r w:rsidR="00FA3BF5">
        <w:rPr>
          <w:lang w:val="en-US"/>
        </w:rPr>
        <w:t>Solow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model</w:t>
      </w:r>
      <w:r w:rsidR="00FA3BF5" w:rsidRPr="00207CED">
        <w:rPr>
          <w:lang w:val="en-US"/>
        </w:rPr>
        <w:t>.</w:t>
      </w:r>
      <w:proofErr w:type="gramEnd"/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Capital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accumulation</w:t>
      </w:r>
      <w:r w:rsidR="00FA3BF5" w:rsidRPr="00207CED">
        <w:rPr>
          <w:lang w:val="en-US"/>
        </w:rPr>
        <w:t xml:space="preserve">. </w:t>
      </w:r>
      <w:proofErr w:type="gramStart"/>
      <w:r w:rsidR="00FA3BF5">
        <w:rPr>
          <w:lang w:val="en-US"/>
        </w:rPr>
        <w:t>Main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dynamic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equation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of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capital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per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effective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labor</w:t>
      </w:r>
      <w:r w:rsidR="00FA3BF5"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r w:rsidR="00FA3BF5">
        <w:rPr>
          <w:lang w:val="en-US"/>
        </w:rPr>
        <w:t>Balanced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growth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path</w:t>
      </w:r>
      <w:r w:rsidR="00FA3BF5" w:rsidRPr="00207CED">
        <w:rPr>
          <w:lang w:val="en-US"/>
        </w:rPr>
        <w:t xml:space="preserve">; </w:t>
      </w:r>
      <w:r w:rsidR="00FA3BF5">
        <w:rPr>
          <w:lang w:val="en-US"/>
        </w:rPr>
        <w:t>rate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of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convergence</w:t>
      </w:r>
      <w:r w:rsidR="00FA3BF5" w:rsidRPr="00207CED">
        <w:rPr>
          <w:lang w:val="en-US"/>
        </w:rPr>
        <w:t xml:space="preserve">. </w:t>
      </w:r>
      <w:proofErr w:type="gramStart"/>
      <w:r w:rsidR="00FA3BF5">
        <w:rPr>
          <w:lang w:val="en-US"/>
        </w:rPr>
        <w:t>Golden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rule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of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capital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accumulation</w:t>
      </w:r>
      <w:r w:rsidR="00FA3BF5" w:rsidRPr="00207CED">
        <w:rPr>
          <w:lang w:val="en-US"/>
        </w:rPr>
        <w:t>.</w:t>
      </w:r>
      <w:proofErr w:type="gramEnd"/>
      <w:r w:rsidR="00FA3BF5" w:rsidRPr="00207CED">
        <w:rPr>
          <w:lang w:val="en-US"/>
        </w:rPr>
        <w:t xml:space="preserve"> </w:t>
      </w:r>
      <w:proofErr w:type="gramStart"/>
      <w:r w:rsidR="00FA3BF5">
        <w:rPr>
          <w:lang w:val="en-US"/>
        </w:rPr>
        <w:t>Solow</w:t>
      </w:r>
      <w:r w:rsidR="00FA3BF5" w:rsidRPr="00207CED">
        <w:rPr>
          <w:lang w:val="en-US"/>
        </w:rPr>
        <w:t xml:space="preserve"> </w:t>
      </w:r>
      <w:r w:rsidR="00FA3BF5">
        <w:rPr>
          <w:lang w:val="en-US"/>
        </w:rPr>
        <w:t>residual</w:t>
      </w:r>
      <w:r w:rsidR="00FA3BF5" w:rsidRPr="00207CED">
        <w:rPr>
          <w:lang w:val="en-US"/>
        </w:rPr>
        <w:t>.</w:t>
      </w:r>
      <w:proofErr w:type="gramEnd"/>
      <w:r w:rsidR="00FA3BF5" w:rsidRPr="00207CED">
        <w:rPr>
          <w:lang w:val="en-US"/>
        </w:rPr>
        <w:t xml:space="preserve"> </w:t>
      </w:r>
      <w:proofErr w:type="gramStart"/>
      <w:r w:rsidR="00FA3BF5">
        <w:rPr>
          <w:lang w:val="en-US"/>
        </w:rPr>
        <w:t>Solow</w:t>
      </w:r>
      <w:r w:rsidR="00FA3BF5" w:rsidRPr="00FA3BF5">
        <w:rPr>
          <w:lang w:val="en-US"/>
        </w:rPr>
        <w:t xml:space="preserve"> </w:t>
      </w:r>
      <w:r w:rsidR="00FA3BF5">
        <w:rPr>
          <w:lang w:val="en-US"/>
        </w:rPr>
        <w:t>model</w:t>
      </w:r>
      <w:r w:rsidR="00FA3BF5" w:rsidRPr="00FA3BF5">
        <w:rPr>
          <w:lang w:val="en-US"/>
        </w:rPr>
        <w:t xml:space="preserve"> </w:t>
      </w:r>
      <w:r w:rsidR="00FA3BF5">
        <w:rPr>
          <w:lang w:val="en-US"/>
        </w:rPr>
        <w:t>and</w:t>
      </w:r>
      <w:r w:rsidR="00FA3BF5" w:rsidRPr="00FA3BF5">
        <w:rPr>
          <w:lang w:val="en-US"/>
        </w:rPr>
        <w:t xml:space="preserve"> </w:t>
      </w:r>
      <w:r w:rsidR="00FA3BF5">
        <w:rPr>
          <w:lang w:val="en-US"/>
        </w:rPr>
        <w:t>environment issues.</w:t>
      </w:r>
      <w:proofErr w:type="gramEnd"/>
    </w:p>
    <w:p w:rsidR="00C406C3" w:rsidRPr="00DE470B" w:rsidRDefault="00FA3BF5" w:rsidP="00755E82">
      <w:pPr>
        <w:spacing w:line="276" w:lineRule="auto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Ramsey</w:t>
      </w:r>
      <w:r w:rsidRPr="00DE470B">
        <w:rPr>
          <w:lang w:val="en-US"/>
        </w:rPr>
        <w:t>-</w:t>
      </w:r>
      <w:r>
        <w:rPr>
          <w:lang w:val="en-US"/>
        </w:rPr>
        <w:t>Cass</w:t>
      </w:r>
      <w:r w:rsidRPr="00DE470B">
        <w:rPr>
          <w:lang w:val="en-US"/>
        </w:rPr>
        <w:t>-</w:t>
      </w:r>
      <w:r>
        <w:rPr>
          <w:lang w:val="en-US"/>
        </w:rPr>
        <w:t>Ko</w:t>
      </w:r>
      <w:r w:rsidR="00DE470B">
        <w:rPr>
          <w:lang w:val="en-US"/>
        </w:rPr>
        <w:t>o</w:t>
      </w:r>
      <w:r>
        <w:rPr>
          <w:lang w:val="en-US"/>
        </w:rPr>
        <w:t>pmans</w:t>
      </w:r>
      <w:r w:rsidRPr="00DE470B">
        <w:rPr>
          <w:lang w:val="en-US"/>
        </w:rPr>
        <w:t xml:space="preserve"> </w:t>
      </w:r>
      <w:r>
        <w:rPr>
          <w:lang w:val="en-US"/>
        </w:rPr>
        <w:t>model</w:t>
      </w:r>
      <w:r w:rsidRPr="00DE470B">
        <w:rPr>
          <w:lang w:val="en-US"/>
        </w:rPr>
        <w:t>.</w:t>
      </w:r>
      <w:proofErr w:type="gramEnd"/>
      <w:r w:rsidRPr="00DE470B">
        <w:rPr>
          <w:lang w:val="en-US"/>
        </w:rPr>
        <w:t xml:space="preserve"> </w:t>
      </w:r>
      <w:proofErr w:type="gramStart"/>
      <w:r w:rsidR="00DE470B">
        <w:rPr>
          <w:lang w:val="en-US"/>
        </w:rPr>
        <w:t>Households</w:t>
      </w:r>
      <w:proofErr w:type="gramEnd"/>
      <w:r w:rsidR="00DE470B">
        <w:rPr>
          <w:lang w:val="en-US"/>
        </w:rPr>
        <w:t xml:space="preserve"> preferences. </w:t>
      </w:r>
      <w:proofErr w:type="gramStart"/>
      <w:r w:rsidR="00DE470B">
        <w:rPr>
          <w:lang w:val="en-US"/>
        </w:rPr>
        <w:t>Households’ optimization as optimal control problem.</w:t>
      </w:r>
      <w:proofErr w:type="gramEnd"/>
      <w:r w:rsidR="00DE470B">
        <w:rPr>
          <w:lang w:val="en-US"/>
        </w:rPr>
        <w:t xml:space="preserve"> </w:t>
      </w:r>
      <w:proofErr w:type="gramStart"/>
      <w:r w:rsidR="00DE470B">
        <w:rPr>
          <w:lang w:val="en-US"/>
        </w:rPr>
        <w:t>Calculus variation approach to households’ optimization problem.</w:t>
      </w:r>
      <w:proofErr w:type="gramEnd"/>
      <w:r w:rsidR="00DE470B">
        <w:rPr>
          <w:lang w:val="en-US"/>
        </w:rPr>
        <w:t xml:space="preserve"> </w:t>
      </w:r>
      <w:proofErr w:type="gramStart"/>
      <w:r w:rsidR="00DE470B">
        <w:rPr>
          <w:lang w:val="en-US"/>
        </w:rPr>
        <w:t>Linearization around steady state.</w:t>
      </w:r>
      <w:proofErr w:type="gramEnd"/>
      <w:r w:rsidR="00DE470B">
        <w:rPr>
          <w:lang w:val="en-US"/>
        </w:rPr>
        <w:t xml:space="preserve"> Phase diagram of consumption and capital. </w:t>
      </w:r>
      <w:proofErr w:type="gramStart"/>
      <w:r w:rsidR="00DE470B">
        <w:rPr>
          <w:lang w:val="en-US"/>
        </w:rPr>
        <w:t>Solution of system of differential equations.</w:t>
      </w:r>
      <w:proofErr w:type="gramEnd"/>
      <w:r w:rsidR="00DE470B">
        <w:rPr>
          <w:lang w:val="en-US"/>
        </w:rPr>
        <w:t xml:space="preserve"> </w:t>
      </w:r>
      <w:proofErr w:type="spellStart"/>
      <w:proofErr w:type="gramStart"/>
      <w:r w:rsidR="00DE470B">
        <w:rPr>
          <w:lang w:val="en-US"/>
        </w:rPr>
        <w:t>Transversality</w:t>
      </w:r>
      <w:proofErr w:type="spellEnd"/>
      <w:r w:rsidR="00DE470B">
        <w:rPr>
          <w:lang w:val="en-US"/>
        </w:rPr>
        <w:t xml:space="preserve"> condition and saddle path.</w:t>
      </w:r>
      <w:proofErr w:type="gramEnd"/>
      <w:r w:rsidR="00DE470B">
        <w:rPr>
          <w:lang w:val="en-US"/>
        </w:rPr>
        <w:t xml:space="preserve"> </w:t>
      </w:r>
      <w:proofErr w:type="gramStart"/>
      <w:r w:rsidR="00DE470B">
        <w:rPr>
          <w:lang w:val="en-US"/>
        </w:rPr>
        <w:t>Modified golden rule of capital accumulation.</w:t>
      </w:r>
      <w:proofErr w:type="gramEnd"/>
      <w:r w:rsidR="00DE470B">
        <w:rPr>
          <w:lang w:val="en-US"/>
        </w:rPr>
        <w:t xml:space="preserve"> Government spending: temporary and permanent shocks in RCK model.</w:t>
      </w:r>
    </w:p>
    <w:p w:rsidR="00C3709D" w:rsidRDefault="00C3709D" w:rsidP="00755E82">
      <w:pPr>
        <w:spacing w:line="276" w:lineRule="auto"/>
        <w:ind w:firstLine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Mankiw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>-Weil model.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Empirical estimation of the role of physical and human capital in output per worker in different countries.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Hall and Jones analysis.</w:t>
      </w:r>
      <w:proofErr w:type="gramEnd"/>
    </w:p>
    <w:p w:rsidR="00C406C3" w:rsidRPr="00F9610B" w:rsidRDefault="00F9610B" w:rsidP="00755E82">
      <w:pPr>
        <w:spacing w:line="276" w:lineRule="auto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Schumpeterian approach to economic growth; creative destruction.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Positive and negative externalities of innovation process.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Aghion-Howitt</w:t>
      </w:r>
      <w:proofErr w:type="spellEnd"/>
      <w:r>
        <w:rPr>
          <w:lang w:val="en-US"/>
        </w:rPr>
        <w:t xml:space="preserve"> model of creative destruction.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Monopolist optimum; no arbitrage condition; general equilibrium, steady state; comparative statics.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Competition</w:t>
      </w:r>
      <w:r w:rsidRPr="00F9610B">
        <w:rPr>
          <w:lang w:val="en-US"/>
        </w:rPr>
        <w:t xml:space="preserve"> </w:t>
      </w:r>
      <w:r>
        <w:rPr>
          <w:lang w:val="en-US"/>
        </w:rPr>
        <w:t>and</w:t>
      </w:r>
      <w:r w:rsidRPr="00F9610B">
        <w:rPr>
          <w:lang w:val="en-US"/>
        </w:rPr>
        <w:t xml:space="preserve"> </w:t>
      </w:r>
      <w:r>
        <w:rPr>
          <w:lang w:val="en-US"/>
        </w:rPr>
        <w:t>growth</w:t>
      </w:r>
      <w:r w:rsidRPr="00F9610B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Social optimum and innovation policy.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Technology transfer; advantage of backwardness by </w:t>
      </w:r>
      <w:proofErr w:type="spellStart"/>
      <w:r>
        <w:rPr>
          <w:lang w:val="en-US"/>
        </w:rPr>
        <w:t>Gershenkron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Technological</w:t>
      </w:r>
      <w:r w:rsidRPr="00F9610B">
        <w:rPr>
          <w:lang w:val="en-US"/>
        </w:rPr>
        <w:t xml:space="preserve"> </w:t>
      </w:r>
      <w:r>
        <w:rPr>
          <w:lang w:val="en-US"/>
        </w:rPr>
        <w:t>frontier</w:t>
      </w:r>
      <w:r w:rsidRPr="00F9610B">
        <w:rPr>
          <w:lang w:val="en-US"/>
        </w:rPr>
        <w:t xml:space="preserve">; </w:t>
      </w:r>
      <w:r>
        <w:rPr>
          <w:lang w:val="en-US"/>
        </w:rPr>
        <w:t>Outsiders of growth club; convergence club.</w:t>
      </w:r>
      <w:proofErr w:type="gramEnd"/>
      <w:r w:rsidR="00C3709D">
        <w:rPr>
          <w:lang w:val="en-US"/>
        </w:rPr>
        <w:t xml:space="preserve"> </w:t>
      </w:r>
      <w:proofErr w:type="gramStart"/>
      <w:r w:rsidR="00C3709D">
        <w:rPr>
          <w:lang w:val="en-US"/>
        </w:rPr>
        <w:t>Other R&amp;D models; Learning-by-doing; Golden rule of human capital.</w:t>
      </w:r>
      <w:proofErr w:type="gramEnd"/>
    </w:p>
    <w:p w:rsidR="00C406C3" w:rsidRDefault="00C3709D" w:rsidP="00755E82">
      <w:pPr>
        <w:spacing w:line="276" w:lineRule="auto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Economic growth in historical perspective.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Malthusian</w:t>
      </w:r>
      <w:r w:rsidRPr="00207CED">
        <w:rPr>
          <w:lang w:val="en-US"/>
        </w:rPr>
        <w:t xml:space="preserve"> </w:t>
      </w:r>
      <w:r>
        <w:rPr>
          <w:lang w:val="en-US"/>
        </w:rPr>
        <w:t>stagnation</w:t>
      </w:r>
      <w:r w:rsidRPr="00207CED">
        <w:rPr>
          <w:lang w:val="en-US"/>
        </w:rPr>
        <w:t xml:space="preserve"> </w:t>
      </w:r>
      <w:r>
        <w:rPr>
          <w:lang w:val="en-US"/>
        </w:rPr>
        <w:t>modeling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gramStart"/>
      <w:r>
        <w:rPr>
          <w:lang w:val="en-US"/>
        </w:rPr>
        <w:t>Role</w:t>
      </w:r>
      <w:r w:rsidRPr="00207CED">
        <w:rPr>
          <w:lang w:val="en-US"/>
        </w:rPr>
        <w:t xml:space="preserve"> </w:t>
      </w:r>
      <w:r>
        <w:rPr>
          <w:lang w:val="en-US"/>
        </w:rPr>
        <w:t>of</w:t>
      </w:r>
      <w:r w:rsidRPr="00207CED">
        <w:rPr>
          <w:lang w:val="en-US"/>
        </w:rPr>
        <w:t xml:space="preserve"> </w:t>
      </w:r>
      <w:r>
        <w:rPr>
          <w:lang w:val="en-US"/>
        </w:rPr>
        <w:t>land</w:t>
      </w:r>
      <w:r w:rsidRPr="00207CED">
        <w:rPr>
          <w:lang w:val="en-US"/>
        </w:rPr>
        <w:t xml:space="preserve"> </w:t>
      </w:r>
      <w:r>
        <w:rPr>
          <w:lang w:val="en-US"/>
        </w:rPr>
        <w:t>constraint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gramStart"/>
      <w:r>
        <w:rPr>
          <w:lang w:val="en-US"/>
        </w:rPr>
        <w:t>Endogenous</w:t>
      </w:r>
      <w:r w:rsidRPr="00207CED">
        <w:rPr>
          <w:lang w:val="en-US"/>
        </w:rPr>
        <w:t xml:space="preserve"> </w:t>
      </w:r>
      <w:r>
        <w:rPr>
          <w:lang w:val="en-US"/>
        </w:rPr>
        <w:t>population</w:t>
      </w:r>
      <w:r w:rsidRPr="00207CED">
        <w:rPr>
          <w:lang w:val="en-US"/>
        </w:rPr>
        <w:t xml:space="preserve"> </w:t>
      </w:r>
      <w:r>
        <w:rPr>
          <w:lang w:val="en-US"/>
        </w:rPr>
        <w:t>growth</w:t>
      </w:r>
      <w:r w:rsidRPr="00207CED">
        <w:rPr>
          <w:lang w:val="en-US"/>
        </w:rPr>
        <w:t xml:space="preserve"> </w:t>
      </w:r>
      <w:r>
        <w:rPr>
          <w:lang w:val="en-US"/>
        </w:rPr>
        <w:t>rate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gramStart"/>
      <w:r>
        <w:rPr>
          <w:lang w:val="en-US"/>
        </w:rPr>
        <w:t>Stationary</w:t>
      </w:r>
      <w:r w:rsidRPr="00C3709D">
        <w:rPr>
          <w:lang w:val="en-US"/>
        </w:rPr>
        <w:t xml:space="preserve"> </w:t>
      </w:r>
      <w:r>
        <w:rPr>
          <w:lang w:val="en-US"/>
        </w:rPr>
        <w:t>level</w:t>
      </w:r>
      <w:r w:rsidRPr="00C3709D">
        <w:rPr>
          <w:lang w:val="en-US"/>
        </w:rPr>
        <w:t xml:space="preserve"> </w:t>
      </w:r>
      <w:r>
        <w:rPr>
          <w:lang w:val="en-US"/>
        </w:rPr>
        <w:t>of</w:t>
      </w:r>
      <w:r w:rsidRPr="00C3709D">
        <w:rPr>
          <w:lang w:val="en-US"/>
        </w:rPr>
        <w:t xml:space="preserve"> </w:t>
      </w:r>
      <w:r>
        <w:rPr>
          <w:lang w:val="en-US"/>
        </w:rPr>
        <w:t>population</w:t>
      </w:r>
      <w:r w:rsidRPr="00C3709D">
        <w:rPr>
          <w:lang w:val="en-US"/>
        </w:rPr>
        <w:t xml:space="preserve">; </w:t>
      </w:r>
      <w:r>
        <w:rPr>
          <w:lang w:val="en-US"/>
        </w:rPr>
        <w:t>technological</w:t>
      </w:r>
      <w:r w:rsidRPr="00C3709D">
        <w:rPr>
          <w:lang w:val="en-US"/>
        </w:rPr>
        <w:t xml:space="preserve"> </w:t>
      </w:r>
      <w:r>
        <w:rPr>
          <w:lang w:val="en-US"/>
        </w:rPr>
        <w:t>progress</w:t>
      </w:r>
      <w:r w:rsidRPr="00C3709D">
        <w:rPr>
          <w:lang w:val="en-US"/>
        </w:rPr>
        <w:t xml:space="preserve"> </w:t>
      </w:r>
      <w:r>
        <w:rPr>
          <w:lang w:val="en-US"/>
        </w:rPr>
        <w:t>in</w:t>
      </w:r>
      <w:r w:rsidRPr="00C3709D">
        <w:rPr>
          <w:lang w:val="en-US"/>
        </w:rPr>
        <w:t xml:space="preserve"> </w:t>
      </w:r>
      <w:r>
        <w:rPr>
          <w:lang w:val="en-US"/>
        </w:rPr>
        <w:t>Malthusian</w:t>
      </w:r>
      <w:r w:rsidRPr="00C3709D">
        <w:rPr>
          <w:lang w:val="en-US"/>
        </w:rPr>
        <w:t xml:space="preserve"> </w:t>
      </w:r>
      <w:r>
        <w:rPr>
          <w:lang w:val="en-US"/>
        </w:rPr>
        <w:t>trap</w:t>
      </w:r>
      <w:r w:rsidRPr="00C3709D">
        <w:rPr>
          <w:lang w:val="en-US"/>
        </w:rPr>
        <w:t>.</w:t>
      </w:r>
      <w:proofErr w:type="gramEnd"/>
      <w:r w:rsidR="00C406C3" w:rsidRPr="00C3709D">
        <w:rPr>
          <w:lang w:val="en-US"/>
        </w:rPr>
        <w:t xml:space="preserve"> </w:t>
      </w:r>
      <w:proofErr w:type="gramStart"/>
      <w:r>
        <w:rPr>
          <w:lang w:val="en-US"/>
        </w:rPr>
        <w:t>Agriculture and manufacture; escape from Malthusian trap.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Industrialization and urbanization.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Growth</w:t>
      </w:r>
      <w:r w:rsidRPr="00C3709D">
        <w:t xml:space="preserve">, </w:t>
      </w:r>
      <w:r>
        <w:rPr>
          <w:lang w:val="en-US"/>
        </w:rPr>
        <w:t>education</w:t>
      </w:r>
      <w:r w:rsidRPr="00C3709D">
        <w:t xml:space="preserve"> </w:t>
      </w:r>
      <w:r>
        <w:rPr>
          <w:lang w:val="en-US"/>
        </w:rPr>
        <w:t>and</w:t>
      </w:r>
      <w:r w:rsidRPr="00C3709D">
        <w:t xml:space="preserve"> </w:t>
      </w:r>
      <w:r>
        <w:rPr>
          <w:lang w:val="en-US"/>
        </w:rPr>
        <w:t>birthrate</w:t>
      </w:r>
      <w:r w:rsidRPr="00C3709D">
        <w:t>.</w:t>
      </w:r>
      <w:proofErr w:type="gramEnd"/>
      <w:r w:rsidRPr="00C3709D">
        <w:t xml:space="preserve"> </w:t>
      </w:r>
      <w:r>
        <w:rPr>
          <w:lang w:val="en-US"/>
        </w:rPr>
        <w:t>Deindustrialization</w:t>
      </w:r>
      <w:r w:rsidRPr="00C3709D">
        <w:t xml:space="preserve"> </w:t>
      </w:r>
      <w:r>
        <w:rPr>
          <w:lang w:val="en-US"/>
        </w:rPr>
        <w:t>modeling</w:t>
      </w:r>
      <w:r w:rsidR="00DF6E4C">
        <w:t>.</w:t>
      </w:r>
    </w:p>
    <w:p w:rsidR="00C3709D" w:rsidRDefault="00C3709D" w:rsidP="00755E82">
      <w:pPr>
        <w:spacing w:line="276" w:lineRule="auto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Stylized facts about business cycle and approaches to modeling.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Representative agent approach.</w:t>
      </w:r>
      <w:proofErr w:type="gramEnd"/>
      <w:r>
        <w:rPr>
          <w:lang w:val="en-US"/>
        </w:rPr>
        <w:t xml:space="preserve"> </w:t>
      </w:r>
      <w:proofErr w:type="gramStart"/>
      <w:r w:rsidR="00E20474">
        <w:rPr>
          <w:lang w:val="en-US"/>
        </w:rPr>
        <w:t>Real business-cycle theory.</w:t>
      </w:r>
      <w:proofErr w:type="gramEnd"/>
      <w:r w:rsidR="00E20474">
        <w:rPr>
          <w:lang w:val="en-US"/>
        </w:rPr>
        <w:t xml:space="preserve"> </w:t>
      </w:r>
      <w:r>
        <w:rPr>
          <w:lang w:val="en-US"/>
        </w:rPr>
        <w:t xml:space="preserve">Utility maximization: </w:t>
      </w:r>
      <w:proofErr w:type="spellStart"/>
      <w:r>
        <w:rPr>
          <w:lang w:val="en-US"/>
        </w:rPr>
        <w:t>intratemporal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intertemporal</w:t>
      </w:r>
      <w:proofErr w:type="spellEnd"/>
      <w:r>
        <w:rPr>
          <w:lang w:val="en-US"/>
        </w:rPr>
        <w:t xml:space="preserve"> </w:t>
      </w:r>
      <w:r w:rsidR="003F1DDF">
        <w:rPr>
          <w:lang w:val="en-US"/>
        </w:rPr>
        <w:lastRenderedPageBreak/>
        <w:t>optimization; o</w:t>
      </w:r>
      <w:r>
        <w:rPr>
          <w:lang w:val="en-US"/>
        </w:rPr>
        <w:t>ptimi</w:t>
      </w:r>
      <w:r w:rsidR="00E20474">
        <w:rPr>
          <w:lang w:val="en-US"/>
        </w:rPr>
        <w:t xml:space="preserve">zation in uncertainty. </w:t>
      </w:r>
      <w:proofErr w:type="gramStart"/>
      <w:r w:rsidR="00E20474">
        <w:rPr>
          <w:lang w:val="en-US"/>
        </w:rPr>
        <w:t>Steady state and linearization around it.</w:t>
      </w:r>
      <w:proofErr w:type="gramEnd"/>
      <w:r w:rsidR="00E20474">
        <w:rPr>
          <w:lang w:val="en-US"/>
        </w:rPr>
        <w:t xml:space="preserve"> </w:t>
      </w:r>
      <w:proofErr w:type="gramStart"/>
      <w:r w:rsidR="00E20474">
        <w:rPr>
          <w:lang w:val="en-US"/>
        </w:rPr>
        <w:t>Forward-looking and state variables.</w:t>
      </w:r>
      <w:proofErr w:type="gramEnd"/>
      <w:r w:rsidR="00E20474">
        <w:rPr>
          <w:lang w:val="en-US"/>
        </w:rPr>
        <w:t xml:space="preserve"> </w:t>
      </w:r>
      <w:proofErr w:type="gramStart"/>
      <w:r w:rsidR="00E20474">
        <w:rPr>
          <w:lang w:val="en-US"/>
        </w:rPr>
        <w:t>Solution of system of forward-looking difference equations by Blanchard-Kahn method.</w:t>
      </w:r>
      <w:proofErr w:type="gramEnd"/>
      <w:r w:rsidR="00E20474">
        <w:rPr>
          <w:lang w:val="en-US"/>
        </w:rPr>
        <w:t xml:space="preserve"> </w:t>
      </w:r>
      <w:proofErr w:type="gramStart"/>
      <w:r w:rsidR="00E20474">
        <w:rPr>
          <w:lang w:val="en-US"/>
        </w:rPr>
        <w:t>Technological and government spending shocks in the model; impulse-response function.</w:t>
      </w:r>
      <w:proofErr w:type="gramEnd"/>
      <w:r w:rsidR="00E20474">
        <w:rPr>
          <w:lang w:val="en-US"/>
        </w:rPr>
        <w:t xml:space="preserve"> </w:t>
      </w:r>
      <w:proofErr w:type="gramStart"/>
      <w:r w:rsidR="00E20474">
        <w:rPr>
          <w:lang w:val="en-US"/>
        </w:rPr>
        <w:t>Persistence</w:t>
      </w:r>
      <w:r w:rsidR="00E20474" w:rsidRPr="00207CED">
        <w:rPr>
          <w:lang w:val="en-US"/>
        </w:rPr>
        <w:t xml:space="preserve"> </w:t>
      </w:r>
      <w:r w:rsidR="00E20474">
        <w:rPr>
          <w:lang w:val="en-US"/>
        </w:rPr>
        <w:t>of</w:t>
      </w:r>
      <w:r w:rsidR="00E20474" w:rsidRPr="00207CED">
        <w:rPr>
          <w:lang w:val="en-US"/>
        </w:rPr>
        <w:t xml:space="preserve"> </w:t>
      </w:r>
      <w:r w:rsidR="00E20474">
        <w:rPr>
          <w:lang w:val="en-US"/>
        </w:rPr>
        <w:t>output</w:t>
      </w:r>
      <w:r w:rsidR="00E20474" w:rsidRPr="00207CED">
        <w:rPr>
          <w:lang w:val="en-US"/>
        </w:rPr>
        <w:t xml:space="preserve"> </w:t>
      </w:r>
      <w:r w:rsidR="00E20474">
        <w:rPr>
          <w:lang w:val="en-US"/>
        </w:rPr>
        <w:t>dynamics</w:t>
      </w:r>
      <w:r w:rsidR="00E20474" w:rsidRPr="00207CED">
        <w:rPr>
          <w:lang w:val="en-US"/>
        </w:rPr>
        <w:t>.</w:t>
      </w:r>
      <w:proofErr w:type="gramEnd"/>
      <w:r w:rsidR="00E20474" w:rsidRPr="00207CED">
        <w:rPr>
          <w:lang w:val="en-US"/>
        </w:rPr>
        <w:t xml:space="preserve"> </w:t>
      </w:r>
      <w:proofErr w:type="gramStart"/>
      <w:r w:rsidR="00E20474">
        <w:rPr>
          <w:lang w:val="en-US"/>
        </w:rPr>
        <w:t>Calibration</w:t>
      </w:r>
      <w:r w:rsidR="00E20474" w:rsidRPr="00207CED">
        <w:rPr>
          <w:lang w:val="en-US"/>
        </w:rPr>
        <w:t xml:space="preserve"> </w:t>
      </w:r>
      <w:r w:rsidR="00E20474">
        <w:rPr>
          <w:lang w:val="en-US"/>
        </w:rPr>
        <w:t>and</w:t>
      </w:r>
      <w:r w:rsidR="00E20474" w:rsidRPr="00207CED">
        <w:rPr>
          <w:lang w:val="en-US"/>
        </w:rPr>
        <w:t xml:space="preserve"> </w:t>
      </w:r>
      <w:r w:rsidR="00E20474">
        <w:rPr>
          <w:lang w:val="en-US"/>
        </w:rPr>
        <w:t>simulation</w:t>
      </w:r>
      <w:r w:rsidR="00E20474" w:rsidRPr="00207CED">
        <w:rPr>
          <w:lang w:val="en-US"/>
        </w:rPr>
        <w:t>.</w:t>
      </w:r>
      <w:proofErr w:type="gramEnd"/>
      <w:r w:rsidR="00E20474" w:rsidRPr="00207CED">
        <w:rPr>
          <w:lang w:val="en-US"/>
        </w:rPr>
        <w:t xml:space="preserve"> </w:t>
      </w:r>
      <w:proofErr w:type="gramStart"/>
      <w:r w:rsidR="00E20474">
        <w:rPr>
          <w:lang w:val="en-US"/>
        </w:rPr>
        <w:t>Extensions.</w:t>
      </w:r>
      <w:proofErr w:type="gramEnd"/>
    </w:p>
    <w:p w:rsidR="00E20474" w:rsidRDefault="00E20474" w:rsidP="00755E82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Traditional Keynesian approach: IS-LM model of aggregate demand in closed and open economy. </w:t>
      </w:r>
      <w:proofErr w:type="gramStart"/>
      <w:r>
        <w:rPr>
          <w:lang w:val="en-US"/>
        </w:rPr>
        <w:t>Aggregate supply with different price and wage rigidities.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Traditional Phillips curve and trade-off between unemployment and inflation.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Imperfect</w:t>
      </w:r>
      <w:r w:rsidRPr="00207CED">
        <w:rPr>
          <w:lang w:val="en-US"/>
        </w:rPr>
        <w:t xml:space="preserve"> </w:t>
      </w:r>
      <w:r>
        <w:rPr>
          <w:lang w:val="en-US"/>
        </w:rPr>
        <w:t>information</w:t>
      </w:r>
      <w:r w:rsidRPr="00207CED">
        <w:rPr>
          <w:lang w:val="en-US"/>
        </w:rPr>
        <w:t xml:space="preserve"> </w:t>
      </w:r>
      <w:r>
        <w:rPr>
          <w:lang w:val="en-US"/>
        </w:rPr>
        <w:t>in</w:t>
      </w:r>
      <w:r w:rsidRPr="00207CED">
        <w:rPr>
          <w:lang w:val="en-US"/>
        </w:rPr>
        <w:t xml:space="preserve"> </w:t>
      </w:r>
      <w:r>
        <w:rPr>
          <w:lang w:val="en-US"/>
        </w:rPr>
        <w:t>Lucas</w:t>
      </w:r>
      <w:r w:rsidRPr="00207CED">
        <w:rPr>
          <w:lang w:val="en-US"/>
        </w:rPr>
        <w:t xml:space="preserve"> </w:t>
      </w:r>
      <w:r>
        <w:rPr>
          <w:lang w:val="en-US"/>
        </w:rPr>
        <w:t>model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gramStart"/>
      <w:r>
        <w:rPr>
          <w:lang w:val="en-US"/>
        </w:rPr>
        <w:t>Lucas</w:t>
      </w:r>
      <w:r w:rsidRPr="00207CED">
        <w:rPr>
          <w:lang w:val="en-US"/>
        </w:rPr>
        <w:t xml:space="preserve"> </w:t>
      </w:r>
      <w:r>
        <w:rPr>
          <w:lang w:val="en-US"/>
        </w:rPr>
        <w:t>critique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Calvo</w:t>
      </w:r>
      <w:proofErr w:type="spellEnd"/>
      <w:r w:rsidRPr="00207CED">
        <w:rPr>
          <w:lang w:val="en-US"/>
        </w:rPr>
        <w:t xml:space="preserve"> </w:t>
      </w:r>
      <w:r>
        <w:rPr>
          <w:lang w:val="en-US"/>
        </w:rPr>
        <w:t>pricing</w:t>
      </w:r>
      <w:r w:rsidRPr="00207CED">
        <w:rPr>
          <w:lang w:val="en-US"/>
        </w:rPr>
        <w:t xml:space="preserve"> </w:t>
      </w:r>
      <w:r>
        <w:rPr>
          <w:lang w:val="en-US"/>
        </w:rPr>
        <w:t>model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proofErr w:type="gramStart"/>
      <w:r>
        <w:rPr>
          <w:lang w:val="en-US"/>
        </w:rPr>
        <w:t>New</w:t>
      </w:r>
      <w:r w:rsidRPr="00207CED">
        <w:rPr>
          <w:lang w:val="en-US"/>
        </w:rPr>
        <w:t xml:space="preserve"> </w:t>
      </w:r>
      <w:r>
        <w:rPr>
          <w:lang w:val="en-US"/>
        </w:rPr>
        <w:t>Keynesian</w:t>
      </w:r>
      <w:r w:rsidRPr="00207CED">
        <w:rPr>
          <w:lang w:val="en-US"/>
        </w:rPr>
        <w:t xml:space="preserve"> </w:t>
      </w:r>
      <w:r>
        <w:rPr>
          <w:lang w:val="en-US"/>
        </w:rPr>
        <w:t>Phillips</w:t>
      </w:r>
      <w:r w:rsidRPr="00207CED">
        <w:rPr>
          <w:lang w:val="en-US"/>
        </w:rPr>
        <w:t xml:space="preserve"> </w:t>
      </w:r>
      <w:r>
        <w:rPr>
          <w:lang w:val="en-US"/>
        </w:rPr>
        <w:t>curve</w:t>
      </w:r>
      <w:r w:rsidRPr="00207CED">
        <w:rPr>
          <w:lang w:val="en-US"/>
        </w:rPr>
        <w:t>.</w:t>
      </w:r>
      <w:proofErr w:type="gramEnd"/>
      <w:r w:rsidRPr="00207CED">
        <w:rPr>
          <w:lang w:val="en-US"/>
        </w:rPr>
        <w:t xml:space="preserve"> </w:t>
      </w:r>
      <w:r>
        <w:rPr>
          <w:lang w:val="en-US"/>
        </w:rPr>
        <w:t>Dynamic forward-looking IS</w:t>
      </w:r>
      <w:r w:rsidR="003F1DDF">
        <w:rPr>
          <w:lang w:val="en-US"/>
        </w:rPr>
        <w:t xml:space="preserve"> curve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Taylor rule for nominal interest rate.</w:t>
      </w:r>
      <w:proofErr w:type="gramEnd"/>
    </w:p>
    <w:p w:rsidR="00E20474" w:rsidRPr="00E20474" w:rsidRDefault="00E20474" w:rsidP="00755E82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Dynamic stochastic general equilibrium models (DSGE). </w:t>
      </w:r>
      <w:proofErr w:type="gramStart"/>
      <w:r>
        <w:rPr>
          <w:lang w:val="en-US"/>
        </w:rPr>
        <w:t xml:space="preserve">Economic agents, preferences, </w:t>
      </w:r>
      <w:proofErr w:type="spellStart"/>
      <w:r>
        <w:rPr>
          <w:lang w:val="en-US"/>
        </w:rPr>
        <w:t>idiosincrasic</w:t>
      </w:r>
      <w:proofErr w:type="spellEnd"/>
      <w:r>
        <w:rPr>
          <w:lang w:val="en-US"/>
        </w:rPr>
        <w:t xml:space="preserve"> shocks, aggregation.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Markets and agents; optimization of households and firms.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Government and Central Bank.</w:t>
      </w:r>
      <w:proofErr w:type="gramEnd"/>
      <w:r>
        <w:rPr>
          <w:lang w:val="en-US"/>
        </w:rPr>
        <w:t xml:space="preserve"> Exogenous shocks. Imperfections: nominal and real rigidities</w:t>
      </w:r>
      <w:r w:rsidR="00126583">
        <w:rPr>
          <w:lang w:val="en-US"/>
        </w:rPr>
        <w:t xml:space="preserve">, persistence modeling. </w:t>
      </w:r>
      <w:proofErr w:type="gramStart"/>
      <w:r w:rsidR="00126583">
        <w:rPr>
          <w:lang w:val="en-US"/>
        </w:rPr>
        <w:t>General equilibrium, steady state, linearization, solution, estimation.</w:t>
      </w:r>
      <w:proofErr w:type="gramEnd"/>
      <w:r w:rsidR="00126583">
        <w:rPr>
          <w:lang w:val="en-US"/>
        </w:rPr>
        <w:t xml:space="preserve"> </w:t>
      </w:r>
      <w:proofErr w:type="gramStart"/>
      <w:r w:rsidR="00126583">
        <w:rPr>
          <w:lang w:val="en-US"/>
        </w:rPr>
        <w:t>Weak and strong econometric interpretation of DSGE models.</w:t>
      </w:r>
      <w:proofErr w:type="gramEnd"/>
      <w:r w:rsidR="00126583">
        <w:rPr>
          <w:lang w:val="en-US"/>
        </w:rPr>
        <w:t xml:space="preserve"> </w:t>
      </w:r>
      <w:proofErr w:type="gramStart"/>
      <w:r w:rsidR="00126583">
        <w:rPr>
          <w:lang w:val="en-US"/>
        </w:rPr>
        <w:t>Calibration and estimation of DSGE models.</w:t>
      </w:r>
      <w:proofErr w:type="gramEnd"/>
      <w:r w:rsidR="00126583">
        <w:rPr>
          <w:lang w:val="en-US"/>
        </w:rPr>
        <w:t xml:space="preserve"> </w:t>
      </w:r>
      <w:proofErr w:type="gramStart"/>
      <w:r w:rsidR="00126583">
        <w:rPr>
          <w:lang w:val="en-US"/>
        </w:rPr>
        <w:t>Bayesian methods.</w:t>
      </w:r>
      <w:proofErr w:type="gramEnd"/>
    </w:p>
    <w:p w:rsidR="00DF6E4C" w:rsidRPr="00F4739E" w:rsidRDefault="00DF6E4C" w:rsidP="00755E82">
      <w:pPr>
        <w:spacing w:line="276" w:lineRule="auto"/>
        <w:ind w:firstLine="567"/>
        <w:jc w:val="both"/>
        <w:rPr>
          <w:lang w:val="en-US"/>
        </w:rPr>
      </w:pPr>
    </w:p>
    <w:p w:rsidR="00F4739E" w:rsidRDefault="00F4739E" w:rsidP="00F4739E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>The</w:t>
      </w:r>
      <w:r w:rsidRPr="00F72FAD">
        <w:rPr>
          <w:lang w:val="en-US"/>
        </w:rPr>
        <w:t xml:space="preserve"> </w:t>
      </w:r>
      <w:r>
        <w:rPr>
          <w:lang w:val="en-US"/>
        </w:rPr>
        <w:t>course</w:t>
      </w:r>
      <w:r w:rsidRPr="00F72FAD">
        <w:rPr>
          <w:lang w:val="en-US"/>
        </w:rPr>
        <w:t xml:space="preserve"> </w:t>
      </w:r>
      <w:r>
        <w:rPr>
          <w:lang w:val="en-US"/>
        </w:rPr>
        <w:t>is</w:t>
      </w:r>
      <w:r w:rsidRPr="00F72FAD">
        <w:rPr>
          <w:lang w:val="en-US"/>
        </w:rPr>
        <w:t xml:space="preserve"> </w:t>
      </w:r>
      <w:r>
        <w:rPr>
          <w:lang w:val="en-US"/>
        </w:rPr>
        <w:t>organized</w:t>
      </w:r>
      <w:r w:rsidRPr="00F72FAD">
        <w:rPr>
          <w:lang w:val="en-US"/>
        </w:rPr>
        <w:t xml:space="preserve"> </w:t>
      </w:r>
      <w:r>
        <w:rPr>
          <w:lang w:val="en-US"/>
        </w:rPr>
        <w:t>in form of</w:t>
      </w:r>
      <w:r w:rsidRPr="00F72FAD">
        <w:rPr>
          <w:lang w:val="en-US"/>
        </w:rPr>
        <w:t xml:space="preserve"> </w:t>
      </w:r>
      <w:r>
        <w:rPr>
          <w:lang w:val="en-US"/>
        </w:rPr>
        <w:t>lectures</w:t>
      </w:r>
      <w:r w:rsidRPr="00F72FAD">
        <w:rPr>
          <w:lang w:val="en-US"/>
        </w:rPr>
        <w:t xml:space="preserve"> </w:t>
      </w:r>
      <w:r>
        <w:rPr>
          <w:lang w:val="en-US"/>
        </w:rPr>
        <w:t>and</w:t>
      </w:r>
      <w:r w:rsidRPr="00F72FAD">
        <w:rPr>
          <w:lang w:val="en-US"/>
        </w:rPr>
        <w:t xml:space="preserve"> </w:t>
      </w:r>
      <w:r>
        <w:rPr>
          <w:lang w:val="en-US"/>
        </w:rPr>
        <w:t>seminars and ended by a written exam.</w:t>
      </w:r>
    </w:p>
    <w:p w:rsidR="00F4739E" w:rsidRPr="00F72FAD" w:rsidRDefault="00F4739E" w:rsidP="00F4739E">
      <w:pPr>
        <w:spacing w:line="276" w:lineRule="auto"/>
        <w:ind w:firstLine="567"/>
        <w:jc w:val="both"/>
        <w:rPr>
          <w:lang w:val="en-US"/>
        </w:rPr>
      </w:pPr>
      <w:r>
        <w:rPr>
          <w:lang w:val="en-US"/>
        </w:rPr>
        <w:t>Final grade belongs to interval from one (worse) to ten (best).</w:t>
      </w:r>
    </w:p>
    <w:p w:rsidR="00F4739E" w:rsidRPr="0078035D" w:rsidRDefault="00F4739E" w:rsidP="00F4739E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en-US"/>
        </w:rPr>
        <w:t>corresponds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outstanding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final work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803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739E" w:rsidRPr="00081030" w:rsidRDefault="00F4739E" w:rsidP="00F4739E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grades 8 and 9 correspond to excellent final works (from 10 to 20 % on course)</w:t>
      </w:r>
    </w:p>
    <w:p w:rsidR="00F4739E" w:rsidRDefault="00F4739E" w:rsidP="00F4739E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en-US"/>
        </w:rPr>
        <w:t>correspond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median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0810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739E" w:rsidRDefault="00F4739E" w:rsidP="00F4739E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grades 4 and 5 correspond to works with satisfactory quality containing errors and gaps in knowledge.</w:t>
      </w:r>
    </w:p>
    <w:p w:rsidR="00F4739E" w:rsidRPr="00081030" w:rsidRDefault="00F4739E" w:rsidP="00F4739E">
      <w:pPr>
        <w:pStyle w:val="a5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grades 1, 2 and 3 correspond to unsatisfactory works and have to be rewritten.</w:t>
      </w:r>
    </w:p>
    <w:p w:rsidR="00F4739E" w:rsidRPr="00081030" w:rsidRDefault="00F4739E" w:rsidP="00F4739E">
      <w:pPr>
        <w:spacing w:line="276" w:lineRule="auto"/>
        <w:ind w:firstLine="708"/>
        <w:jc w:val="both"/>
        <w:rPr>
          <w:lang w:val="en-US"/>
        </w:rPr>
      </w:pPr>
    </w:p>
    <w:p w:rsidR="00F4739E" w:rsidRDefault="00F4739E" w:rsidP="00F4739E">
      <w:pPr>
        <w:spacing w:line="276" w:lineRule="auto"/>
        <w:ind w:firstLine="708"/>
        <w:jc w:val="both"/>
      </w:pPr>
      <w:r>
        <w:rPr>
          <w:lang w:val="en-US"/>
        </w:rPr>
        <w:t>Literature</w:t>
      </w:r>
      <w:r>
        <w:t>:</w:t>
      </w:r>
    </w:p>
    <w:p w:rsidR="00C406C3" w:rsidRPr="00755E82" w:rsidRDefault="00C406C3" w:rsidP="00F4739E">
      <w:pPr>
        <w:numPr>
          <w:ilvl w:val="0"/>
          <w:numId w:val="5"/>
        </w:numPr>
        <w:spacing w:line="276" w:lineRule="auto"/>
        <w:jc w:val="both"/>
        <w:rPr>
          <w:lang w:val="en-US"/>
        </w:rPr>
      </w:pPr>
      <w:proofErr w:type="spellStart"/>
      <w:r w:rsidRPr="00755E82">
        <w:rPr>
          <w:lang w:val="en-US"/>
        </w:rPr>
        <w:t>Romer</w:t>
      </w:r>
      <w:proofErr w:type="spellEnd"/>
      <w:r w:rsidRPr="00755E82">
        <w:rPr>
          <w:lang w:val="en-US"/>
        </w:rPr>
        <w:t xml:space="preserve"> D. (2012). Advanced Macroeconomics. </w:t>
      </w:r>
      <w:proofErr w:type="spellStart"/>
      <w:r w:rsidRPr="00755E82">
        <w:rPr>
          <w:lang w:val="en-US"/>
        </w:rPr>
        <w:t>McGrow</w:t>
      </w:r>
      <w:proofErr w:type="spellEnd"/>
      <w:r w:rsidRPr="00755E82">
        <w:rPr>
          <w:lang w:val="en-US"/>
        </w:rPr>
        <w:t xml:space="preserve"> Hill Book Company: London, 4th </w:t>
      </w:r>
      <w:proofErr w:type="spellStart"/>
      <w:r w:rsidRPr="00755E82">
        <w:rPr>
          <w:lang w:val="en-US"/>
        </w:rPr>
        <w:t>ed</w:t>
      </w:r>
      <w:proofErr w:type="spellEnd"/>
    </w:p>
    <w:sectPr w:rsidR="00C406C3" w:rsidRPr="00755E82" w:rsidSect="00E7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08"/>
    <w:multiLevelType w:val="hybridMultilevel"/>
    <w:tmpl w:val="81BC83A6"/>
    <w:lvl w:ilvl="0" w:tplc="63AAE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25D31"/>
    <w:multiLevelType w:val="hybridMultilevel"/>
    <w:tmpl w:val="4EB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7C21"/>
    <w:multiLevelType w:val="hybridMultilevel"/>
    <w:tmpl w:val="8CB6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59EF"/>
    <w:multiLevelType w:val="hybridMultilevel"/>
    <w:tmpl w:val="351E3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9A6EF9"/>
    <w:multiLevelType w:val="hybridMultilevel"/>
    <w:tmpl w:val="34E0BECE"/>
    <w:lvl w:ilvl="0" w:tplc="68003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C43"/>
    <w:rsid w:val="000035F6"/>
    <w:rsid w:val="000A0B8F"/>
    <w:rsid w:val="000A0F6C"/>
    <w:rsid w:val="000D15D7"/>
    <w:rsid w:val="000F0CA8"/>
    <w:rsid w:val="00116894"/>
    <w:rsid w:val="0012572F"/>
    <w:rsid w:val="00126583"/>
    <w:rsid w:val="001470E5"/>
    <w:rsid w:val="0019474B"/>
    <w:rsid w:val="0020599A"/>
    <w:rsid w:val="00207CED"/>
    <w:rsid w:val="0029572C"/>
    <w:rsid w:val="002A0EF3"/>
    <w:rsid w:val="002B1DBC"/>
    <w:rsid w:val="002E0B0B"/>
    <w:rsid w:val="002E3DE2"/>
    <w:rsid w:val="002E5DB3"/>
    <w:rsid w:val="002F647B"/>
    <w:rsid w:val="00320A0A"/>
    <w:rsid w:val="003531EC"/>
    <w:rsid w:val="0038000F"/>
    <w:rsid w:val="00384568"/>
    <w:rsid w:val="003D7F97"/>
    <w:rsid w:val="003E4341"/>
    <w:rsid w:val="003F1DDF"/>
    <w:rsid w:val="003F2894"/>
    <w:rsid w:val="00464B96"/>
    <w:rsid w:val="004F214D"/>
    <w:rsid w:val="00565D85"/>
    <w:rsid w:val="0059610C"/>
    <w:rsid w:val="005A131D"/>
    <w:rsid w:val="005A4B41"/>
    <w:rsid w:val="005F3FAA"/>
    <w:rsid w:val="00611A4F"/>
    <w:rsid w:val="0061701D"/>
    <w:rsid w:val="00626FE6"/>
    <w:rsid w:val="00736D0E"/>
    <w:rsid w:val="00755E82"/>
    <w:rsid w:val="00772025"/>
    <w:rsid w:val="00772CB0"/>
    <w:rsid w:val="00777A24"/>
    <w:rsid w:val="00812C11"/>
    <w:rsid w:val="00872C43"/>
    <w:rsid w:val="008810BB"/>
    <w:rsid w:val="00890B81"/>
    <w:rsid w:val="008967CB"/>
    <w:rsid w:val="008D3ED1"/>
    <w:rsid w:val="008D41E9"/>
    <w:rsid w:val="009114F3"/>
    <w:rsid w:val="00936977"/>
    <w:rsid w:val="00947291"/>
    <w:rsid w:val="00985095"/>
    <w:rsid w:val="009B0909"/>
    <w:rsid w:val="009B64B1"/>
    <w:rsid w:val="009C797F"/>
    <w:rsid w:val="009D56A2"/>
    <w:rsid w:val="009E4611"/>
    <w:rsid w:val="00A33A6E"/>
    <w:rsid w:val="00A44065"/>
    <w:rsid w:val="00A60BFE"/>
    <w:rsid w:val="00A8542A"/>
    <w:rsid w:val="00A9643C"/>
    <w:rsid w:val="00AC608C"/>
    <w:rsid w:val="00AD4926"/>
    <w:rsid w:val="00B23F0E"/>
    <w:rsid w:val="00B50583"/>
    <w:rsid w:val="00B67F72"/>
    <w:rsid w:val="00BE1DD1"/>
    <w:rsid w:val="00C3653E"/>
    <w:rsid w:val="00C3709D"/>
    <w:rsid w:val="00C406C3"/>
    <w:rsid w:val="00C91084"/>
    <w:rsid w:val="00D6337A"/>
    <w:rsid w:val="00D750E1"/>
    <w:rsid w:val="00DC7924"/>
    <w:rsid w:val="00DE2FA7"/>
    <w:rsid w:val="00DE470B"/>
    <w:rsid w:val="00DF6E4C"/>
    <w:rsid w:val="00E173B1"/>
    <w:rsid w:val="00E20474"/>
    <w:rsid w:val="00E60E58"/>
    <w:rsid w:val="00E67EC6"/>
    <w:rsid w:val="00E76ADA"/>
    <w:rsid w:val="00E9445F"/>
    <w:rsid w:val="00EA6800"/>
    <w:rsid w:val="00EB7DD6"/>
    <w:rsid w:val="00ED3A4F"/>
    <w:rsid w:val="00ED3FAD"/>
    <w:rsid w:val="00F15816"/>
    <w:rsid w:val="00F4739E"/>
    <w:rsid w:val="00F9610B"/>
    <w:rsid w:val="00FA3BF5"/>
    <w:rsid w:val="00FB428F"/>
    <w:rsid w:val="00FC3E2A"/>
    <w:rsid w:val="00FC73D0"/>
    <w:rsid w:val="00FC7AB0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C406C3"/>
    <w:pPr>
      <w:keepNext/>
      <w:numPr>
        <w:numId w:val="7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C406C3"/>
    <w:pPr>
      <w:keepNext/>
      <w:numPr>
        <w:ilvl w:val="1"/>
        <w:numId w:val="7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C406C3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C406C3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C406C3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C406C3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C406C3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C406C3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C406C3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7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ok">
    <w:name w:val="book"/>
    <w:basedOn w:val="a0"/>
    <w:rsid w:val="002E5DB3"/>
    <w:pPr>
      <w:ind w:firstLine="300"/>
    </w:pPr>
  </w:style>
  <w:style w:type="paragraph" w:styleId="a4">
    <w:name w:val="Normal (Web)"/>
    <w:basedOn w:val="a0"/>
    <w:uiPriority w:val="99"/>
    <w:unhideWhenUsed/>
    <w:rsid w:val="002E5DB3"/>
    <w:pPr>
      <w:spacing w:before="100" w:beforeAutospacing="1" w:after="100" w:afterAutospacing="1"/>
      <w:ind w:firstLine="225"/>
    </w:pPr>
    <w:rPr>
      <w:color w:val="000000"/>
      <w:sz w:val="20"/>
      <w:szCs w:val="20"/>
    </w:rPr>
  </w:style>
  <w:style w:type="paragraph" w:styleId="a5">
    <w:name w:val="List Paragraph"/>
    <w:basedOn w:val="a0"/>
    <w:uiPriority w:val="34"/>
    <w:qFormat/>
    <w:rsid w:val="00DC7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88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head2">
    <w:name w:val="MAG head 2"/>
    <w:basedOn w:val="a0"/>
    <w:rsid w:val="00777A24"/>
    <w:rPr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406C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C406C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C406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40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406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406C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406C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406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406C3"/>
    <w:rPr>
      <w:rFonts w:ascii="Cambria" w:eastAsia="Times New Roman" w:hAnsi="Cambria" w:cs="Times New Roman"/>
    </w:rPr>
  </w:style>
  <w:style w:type="paragraph" w:customStyle="1" w:styleId="a">
    <w:name w:val="нумерованный содержание"/>
    <w:basedOn w:val="a0"/>
    <w:rsid w:val="00C406C3"/>
    <w:pPr>
      <w:numPr>
        <w:numId w:val="6"/>
      </w:numPr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27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Shuan</cp:lastModifiedBy>
  <cp:revision>25</cp:revision>
  <dcterms:created xsi:type="dcterms:W3CDTF">2017-01-13T07:09:00Z</dcterms:created>
  <dcterms:modified xsi:type="dcterms:W3CDTF">2017-01-13T11:50:00Z</dcterms:modified>
</cp:coreProperties>
</file>