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DD5ACA" w:rsidRDefault="00F25268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F25268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</w:t>
      </w:r>
      <w:r w:rsidR="00BA565C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BA565C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BA565C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F25268">
        <w:t xml:space="preserve">на основании лицензии </w:t>
      </w:r>
      <w:r w:rsidR="00F25268" w:rsidRPr="00147D5D">
        <w:t xml:space="preserve">на осуществление образовательной деятельности </w:t>
      </w:r>
      <w:r w:rsidR="00F25268"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 w:rsidR="00F25268">
        <w:t xml:space="preserve"> образования и науки на срок до 12 мая 2020 г.</w:t>
      </w:r>
      <w:r w:rsidR="000E7928" w:rsidRPr="00DD5ACA">
        <w:t xml:space="preserve">, </w:t>
      </w:r>
      <w:r w:rsidR="00BA565C">
        <w:fldChar w:fldCharType="begin"/>
      </w:r>
      <w:r w:rsidR="00953560">
        <w:instrText xml:space="preserve"> MERGEFIELD "R_L" </w:instrText>
      </w:r>
      <w:r w:rsidR="00BA565C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BA565C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>«</w:t>
      </w:r>
      <w:fldSimple w:instr=" MERGEFIELD &quot;R_DOV&quot; ">
        <w:r w:rsidR="00E61526" w:rsidRPr="00DD5ACA">
          <w:rPr>
            <w:noProof/>
          </w:rPr>
          <w:t>__</w:t>
        </w:r>
        <w:r w:rsidR="00E61526" w:rsidRPr="00DD5ACA">
          <w:t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F27B98" w:rsidP="00B34299">
      <w:pPr>
        <w:jc w:val="both"/>
      </w:pPr>
      <w:r>
        <w:t xml:space="preserve">            </w:t>
      </w:r>
      <w:r w:rsidR="00542351"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>бакалавр</w:t>
      </w:r>
      <w:r w:rsidR="00B34299">
        <w:t>иата</w:t>
      </w:r>
      <w:proofErr w:type="spellEnd"/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</w:t>
      </w:r>
      <w:bookmarkStart w:id="0" w:name="_GoBack"/>
      <w:bookmarkEnd w:id="0"/>
      <w:r w:rsidR="001E4F1C">
        <w:t>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035518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8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>диплом бакалавра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E67E54">
        <w:t>;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E67E54">
        <w:t>р</w:t>
      </w:r>
      <w:r>
        <w:t xml:space="preserve">азмещать на </w:t>
      </w:r>
      <w:r w:rsidR="008403F5">
        <w:t>интерне</w:t>
      </w:r>
      <w:proofErr w:type="gramStart"/>
      <w:r w:rsidR="008403F5">
        <w:t>т-</w:t>
      </w:r>
      <w:proofErr w:type="gramEnd"/>
      <w:r w:rsidR="00571AD2">
        <w:t xml:space="preserve"> </w:t>
      </w:r>
      <w:r w:rsidR="008403F5">
        <w:t xml:space="preserve">страницах </w:t>
      </w:r>
      <w:r w:rsidR="009F2562" w:rsidRPr="00412FDC">
        <w:t xml:space="preserve">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9F2562" w:rsidRPr="00412FDC">
          <w:rPr>
            <w:rStyle w:val="af4"/>
          </w:rPr>
          <w:t>www.</w:t>
        </w:r>
        <w:r w:rsidR="009F2562" w:rsidRPr="00412FDC">
          <w:rPr>
            <w:rStyle w:val="af4"/>
            <w:lang w:val="en-US"/>
          </w:rPr>
          <w:t>nnov</w:t>
        </w:r>
        <w:r w:rsidR="009F2562" w:rsidRPr="00412FDC">
          <w:rPr>
            <w:rStyle w:val="af4"/>
          </w:rPr>
          <w:t>.</w:t>
        </w:r>
        <w:proofErr w:type="spellStart"/>
        <w:r w:rsidR="009F2562" w:rsidRPr="00412FDC">
          <w:rPr>
            <w:rStyle w:val="af4"/>
          </w:rPr>
          <w:t>hse.ru</w:t>
        </w:r>
        <w:proofErr w:type="spellEnd"/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244013">
        <w:t>к</w:t>
      </w:r>
      <w:r w:rsidR="006D5831">
        <w:t xml:space="preserve">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</w:t>
      </w:r>
      <w:proofErr w:type="gramStart"/>
      <w:r w:rsidR="00CA688A">
        <w:t>т-</w:t>
      </w:r>
      <w:proofErr w:type="gramEnd"/>
      <w:r w:rsidR="00571AD2">
        <w:t xml:space="preserve"> </w:t>
      </w:r>
      <w:r w:rsidR="00CA688A">
        <w:t xml:space="preserve">страницах </w:t>
      </w:r>
      <w:r w:rsidR="009F2562" w:rsidRPr="00412FDC">
        <w:t xml:space="preserve">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="009F2562" w:rsidRPr="00412FDC">
          <w:rPr>
            <w:rStyle w:val="af4"/>
          </w:rPr>
          <w:t>www.</w:t>
        </w:r>
        <w:r w:rsidR="009F2562" w:rsidRPr="00412FDC">
          <w:rPr>
            <w:rStyle w:val="af4"/>
            <w:lang w:val="en-US"/>
          </w:rPr>
          <w:t>nnov</w:t>
        </w:r>
        <w:r w:rsidR="009F2562" w:rsidRPr="00412FDC">
          <w:rPr>
            <w:rStyle w:val="af4"/>
          </w:rPr>
          <w:t>.</w:t>
        </w:r>
        <w:proofErr w:type="spellStart"/>
        <w:r w:rsidR="009F2562" w:rsidRPr="00412FDC">
          <w:rPr>
            <w:rStyle w:val="af4"/>
          </w:rPr>
          <w:t>hse.ru</w:t>
        </w:r>
        <w:proofErr w:type="spellEnd"/>
      </w:hyperlink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812851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F2562" w:rsidRPr="00361FD0" w:rsidRDefault="009F2562" w:rsidP="009F2562">
      <w:pPr>
        <w:pStyle w:val="a5"/>
        <w:spacing w:line="240" w:lineRule="auto"/>
        <w:rPr>
          <w:color w:val="auto"/>
          <w:szCs w:val="24"/>
        </w:rPr>
      </w:pPr>
      <w:r>
        <w:rPr>
          <w:bCs/>
        </w:rPr>
        <w:t xml:space="preserve">        </w:t>
      </w:r>
      <w:r w:rsidR="00DD002C" w:rsidRPr="0089431F">
        <w:rPr>
          <w:bCs/>
        </w:rPr>
        <w:t xml:space="preserve">4.3.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9F2562" w:rsidRPr="00C92EAD" w:rsidRDefault="009F2562" w:rsidP="009F256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9F2562" w:rsidRDefault="009F2562" w:rsidP="00C9406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</w:t>
      </w:r>
      <w:r w:rsidR="009F2562">
        <w:t>15</w:t>
      </w:r>
      <w:r w:rsidR="009F2562" w:rsidRPr="00DD5ACA">
        <w:t xml:space="preserve">-го </w:t>
      </w:r>
      <w:r w:rsidR="009F2562">
        <w:t>сентября</w:t>
      </w:r>
      <w:r w:rsidR="009F2562" w:rsidRPr="00DD5ACA">
        <w:t xml:space="preserve"> и не позднее </w:t>
      </w:r>
      <w:r w:rsidR="009F2562">
        <w:t>15</w:t>
      </w:r>
      <w:r w:rsidR="009F2562" w:rsidRPr="00DD5ACA">
        <w:t xml:space="preserve">-го </w:t>
      </w:r>
      <w:r w:rsidR="009F2562">
        <w:t>января</w:t>
      </w:r>
      <w:r w:rsidR="009F2562" w:rsidRPr="00DD5ACA">
        <w:t xml:space="preserve"> </w:t>
      </w:r>
      <w:r w:rsidRPr="0089431F">
        <w:rPr>
          <w:bCs/>
        </w:rPr>
        <w:t xml:space="preserve">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средств </w:t>
      </w:r>
      <w:r w:rsidR="00C37F3B" w:rsidRPr="00161A51">
        <w:t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9F2562" w:rsidRDefault="009F2562" w:rsidP="009F2562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F2562" w:rsidRDefault="009F2562" w:rsidP="009F2562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9F2562" w:rsidRDefault="009F2562" w:rsidP="009F2562">
      <w:pPr>
        <w:jc w:val="both"/>
      </w:pPr>
      <w:r>
        <w:t>(Получатель) НИУ ВШЭ – Нижний Новгород</w:t>
      </w:r>
    </w:p>
    <w:p w:rsidR="009F2562" w:rsidRDefault="009F2562" w:rsidP="009F2562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9F2562" w:rsidRDefault="009F2562" w:rsidP="009F2562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9F2562" w:rsidRDefault="009F2562" w:rsidP="009F2562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9F2562" w:rsidRDefault="009F2562" w:rsidP="009F2562">
      <w:pPr>
        <w:jc w:val="both"/>
      </w:pPr>
      <w:r>
        <w:t xml:space="preserve">Банк:  Волго-Вятский банк ПАО Сбербанк </w:t>
      </w:r>
    </w:p>
    <w:p w:rsidR="009F2562" w:rsidRDefault="009F2562" w:rsidP="009F2562">
      <w:pPr>
        <w:jc w:val="both"/>
      </w:pPr>
      <w:r>
        <w:t>к/с 30101810900000000603</w:t>
      </w:r>
    </w:p>
    <w:p w:rsidR="009F2562" w:rsidRDefault="009F2562" w:rsidP="009F2562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9F2562" w:rsidRDefault="009F2562" w:rsidP="009F2562">
      <w:pPr>
        <w:jc w:val="both"/>
      </w:pPr>
      <w:r>
        <w:t>БИК  042202603</w:t>
      </w:r>
    </w:p>
    <w:p w:rsidR="009F2562" w:rsidRDefault="009F2562" w:rsidP="009F2562">
      <w:r>
        <w:t>ОКПО 36734686</w:t>
      </w:r>
    </w:p>
    <w:p w:rsidR="009F2562" w:rsidRDefault="009F2562" w:rsidP="009F2562">
      <w:pPr>
        <w:jc w:val="both"/>
      </w:pPr>
      <w:r>
        <w:t>ОКТМО 22701000001</w:t>
      </w:r>
    </w:p>
    <w:p w:rsidR="009F2562" w:rsidRPr="00D877DD" w:rsidRDefault="009F2562" w:rsidP="009F2562">
      <w:pPr>
        <w:jc w:val="both"/>
      </w:pPr>
      <w:r>
        <w:t>КБК 00000000000000000130</w:t>
      </w:r>
    </w:p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BA565C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2"/>
      <w:headerReference w:type="default" r:id="rId13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1C" w:rsidRDefault="0074171C">
      <w:r>
        <w:separator/>
      </w:r>
    </w:p>
  </w:endnote>
  <w:endnote w:type="continuationSeparator" w:id="0">
    <w:p w:rsidR="0074171C" w:rsidRDefault="0074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1C" w:rsidRDefault="0074171C">
      <w:r>
        <w:separator/>
      </w:r>
    </w:p>
  </w:footnote>
  <w:footnote w:type="continuationSeparator" w:id="0">
    <w:p w:rsidR="0074171C" w:rsidRDefault="0074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BA56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BA56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B98">
      <w:rPr>
        <w:rStyle w:val="a8"/>
        <w:noProof/>
      </w:rPr>
      <w:t>6</w: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518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171C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670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2851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562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5F0D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B4465"/>
    <w:rsid w:val="00AC1FE3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A565C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345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5268"/>
    <w:rsid w:val="00F26320"/>
    <w:rsid w:val="00F27B98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F2562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ov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62D690F-6550-411B-BFDE-50952A6198B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maaleksandrova</cp:lastModifiedBy>
  <cp:revision>13</cp:revision>
  <cp:lastPrinted>2013-06-18T11:35:00Z</cp:lastPrinted>
  <dcterms:created xsi:type="dcterms:W3CDTF">2018-04-25T09:56:00Z</dcterms:created>
  <dcterms:modified xsi:type="dcterms:W3CDTF">2018-05-30T08:51:00Z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