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E8" w:rsidRPr="007F2818" w:rsidRDefault="000407E8" w:rsidP="000407E8">
      <w:pPr>
        <w:pStyle w:val="a3"/>
        <w:ind w:left="6372"/>
        <w:jc w:val="left"/>
        <w:rPr>
          <w:color w:val="000000"/>
          <w:szCs w:val="24"/>
        </w:rPr>
      </w:pPr>
    </w:p>
    <w:p w:rsidR="00542351" w:rsidRPr="007F2818" w:rsidRDefault="00D52DCB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</w:p>
    <w:p w:rsidR="00114F48" w:rsidRDefault="00114F48" w:rsidP="008D40CD">
      <w:pPr>
        <w:jc w:val="center"/>
      </w:pPr>
    </w:p>
    <w:p w:rsidR="00542351" w:rsidRPr="007F2818" w:rsidRDefault="00483A47" w:rsidP="006D7F1C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1B0990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1B0990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1B0990" w:rsidRPr="007F2818">
        <w:fldChar w:fldCharType="end"/>
      </w:r>
    </w:p>
    <w:p w:rsidR="00542351" w:rsidRPr="006D7F1C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:rsidR="006B6247" w:rsidRPr="007F2818" w:rsidRDefault="006B6247" w:rsidP="00542351"/>
    <w:p w:rsidR="006B6247" w:rsidRDefault="003A3D67" w:rsidP="00542351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</w:t>
      </w:r>
      <w:r w:rsidR="00DA43F6" w:rsidRPr="00DA43F6">
        <w:t>лицензии на осуществление образовательной деятельности от «24» мая 2017г. № 2593, выданной Федеральной службой по надзору в сфере образования и науки бессрочно, и свидетельства о государственной аккредитации от «22» июня 2017г. № 2626, выданного Федеральной службой по надзору в сфере образования и науки на срок 12 мая 2020 г.</w:t>
      </w:r>
      <w:r w:rsidR="00DA43F6">
        <w:t>,</w:t>
      </w:r>
      <w:r w:rsidR="000E7928" w:rsidRPr="007F2818">
        <w:t xml:space="preserve"> </w:t>
      </w:r>
      <w:r w:rsidR="001B0990">
        <w:fldChar w:fldCharType="begin"/>
      </w:r>
      <w:r w:rsidR="007C7A5C">
        <w:instrText xml:space="preserve"> MERGEFIELD "R_L" </w:instrText>
      </w:r>
      <w:r w:rsidR="001B0990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1B0990">
        <w:rPr>
          <w:noProof/>
        </w:rPr>
        <w:fldChar w:fldCharType="end"/>
      </w:r>
    </w:p>
    <w:p w:rsidR="006B6247" w:rsidRPr="006D7F1C" w:rsidRDefault="006B6247" w:rsidP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542351" w:rsidRDefault="00542351" w:rsidP="006D7F1C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1B0990">
        <w:fldChar w:fldCharType="begin"/>
      </w:r>
      <w:r w:rsidR="007C7A5C">
        <w:instrText xml:space="preserve"> MERGEFIELD "R_DOV" </w:instrText>
      </w:r>
      <w:r w:rsidR="001B0990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1B0990">
        <w:rPr>
          <w:noProof/>
        </w:rPr>
        <w:fldChar w:fldCharType="end"/>
      </w:r>
      <w:r w:rsidRPr="007F2818">
        <w:t xml:space="preserve"> </w:t>
      </w:r>
    </w:p>
    <w:p w:rsidR="006B6247" w:rsidRPr="006D7F1C" w:rsidRDefault="006B6247" w:rsidP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>(</w:t>
      </w:r>
      <w:r w:rsidRPr="006D7F1C">
        <w:rPr>
          <w:vertAlign w:val="subscript"/>
        </w:rPr>
        <w:t>дата и номер доверенности</w:t>
      </w:r>
      <w:r w:rsidR="00E87BE0">
        <w:rPr>
          <w:vertAlign w:val="subscript"/>
        </w:rPr>
        <w:t>)</w:t>
      </w:r>
    </w:p>
    <w:p w:rsidR="00542351" w:rsidRPr="007F2818" w:rsidRDefault="00542351" w:rsidP="00651284">
      <w:pPr>
        <w:jc w:val="both"/>
      </w:pPr>
      <w:r w:rsidRPr="007F2818">
        <w:t>с</w:t>
      </w:r>
      <w:r w:rsidR="00A5067D">
        <w:t xml:space="preserve"> одной</w:t>
      </w:r>
      <w:r w:rsidRPr="007F2818">
        <w:t xml:space="preserve">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464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542351" w:rsidRDefault="00542351" w:rsidP="00542351">
      <w:pPr>
        <w:jc w:val="both"/>
      </w:pPr>
      <w:r w:rsidRPr="007F2818">
        <w:t xml:space="preserve">именуемый (ая)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A61386" w:rsidRPr="007F2818" w:rsidRDefault="00A61386" w:rsidP="00542351">
      <w:pPr>
        <w:jc w:val="both"/>
      </w:pPr>
    </w:p>
    <w:p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2D2A4A" w:rsidRPr="002D2A4A">
        <w:t xml:space="preserve"> </w:t>
      </w:r>
      <w:r w:rsidR="002D2A4A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2D2A4A">
        <w:t>________</w:t>
      </w:r>
      <w:r w:rsidR="006644D6">
        <w:t>_______________________</w:t>
      </w:r>
      <w:r w:rsidR="00AF7918">
        <w:t>____</w:t>
      </w:r>
      <w:r w:rsidR="00AF7918" w:rsidRPr="00C90061">
        <w:t xml:space="preserve">, </w:t>
      </w:r>
    </w:p>
    <w:p w:rsidR="006644D6" w:rsidRPr="006D7F1C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 w:rsidR="00954BB5">
        <w:rPr>
          <w:vertAlign w:val="subscript"/>
        </w:rPr>
        <w:t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:rsidR="00AF7918" w:rsidRPr="007F2818" w:rsidDel="00AF7918" w:rsidRDefault="00AF7918" w:rsidP="002D2A4A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подготовки</w:t>
      </w:r>
      <w:r w:rsidR="00E87BE0">
        <w:t xml:space="preserve"> __________________________________(далее – Образовательная программа)</w:t>
      </w:r>
      <w:r w:rsidR="002D2A4A">
        <w:t>.</w:t>
      </w:r>
    </w:p>
    <w:p w:rsidR="00483A47" w:rsidRPr="006D7F1C" w:rsidRDefault="00483A47" w:rsidP="006D7F1C">
      <w:pPr>
        <w:ind w:left="708" w:firstLine="708"/>
        <w:rPr>
          <w:vertAlign w:val="subscript"/>
        </w:rPr>
      </w:pPr>
      <w:r w:rsidRPr="006D7F1C">
        <w:rPr>
          <w:vertAlign w:val="subscript"/>
        </w:rPr>
        <w:t>(код и наименование направления подготовки)</w:t>
      </w:r>
    </w:p>
    <w:p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:rsidR="009A6155" w:rsidRPr="006D7F1C" w:rsidRDefault="000407E8" w:rsidP="006D7F1C">
      <w:pPr>
        <w:ind w:left="708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542351"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6D7F1C">
        <w:rPr>
          <w:vertAlign w:val="subscript"/>
        </w:rPr>
        <w:t xml:space="preserve"> очн</w:t>
      </w:r>
      <w:r w:rsidR="00FE67F5" w:rsidRPr="006D7F1C">
        <w:rPr>
          <w:vertAlign w:val="subscript"/>
        </w:rPr>
        <w:t>о</w:t>
      </w:r>
      <w:r>
        <w:rPr>
          <w:vertAlign w:val="subscript"/>
        </w:rPr>
        <w:t>-</w:t>
      </w:r>
      <w:r w:rsidR="003470DD"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>заочная).</w:t>
      </w:r>
    </w:p>
    <w:p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A77F81" w:rsidRPr="00A77F81">
        <w:t>-_____________________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A77F81">
        <w:t>________________</w:t>
      </w:r>
      <w:r w:rsidR="00F6470D">
        <w:t>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778"/>
      </w:tblGrid>
      <w:tr w:rsidR="00A77F81" w:rsidTr="00D625CE">
        <w:tc>
          <w:tcPr>
            <w:tcW w:w="3686" w:type="dxa"/>
          </w:tcPr>
          <w:p w:rsidR="00A77F81" w:rsidRDefault="00A77F81" w:rsidP="00D625CE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(указать бакалавриат или</w:t>
            </w:r>
          </w:p>
          <w:p w:rsidR="00A77F81" w:rsidRDefault="00A77F81" w:rsidP="00D625CE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5778" w:type="dxa"/>
          </w:tcPr>
          <w:p w:rsidR="00A77F81" w:rsidRDefault="00A77F81" w:rsidP="00D625CE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:rsidR="00570AC3" w:rsidRDefault="00570AC3" w:rsidP="006D7F1C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 xml:space="preserve">прохождения Студентом итоговой </w:t>
      </w:r>
      <w:r>
        <w:lastRenderedPageBreak/>
        <w:t>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345"/>
      </w:tblGrid>
      <w:tr w:rsidR="00C832B7" w:rsidTr="006D7F1C">
        <w:tc>
          <w:tcPr>
            <w:tcW w:w="3119" w:type="dxa"/>
          </w:tcPr>
          <w:p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6345" w:type="dxa"/>
          </w:tcPr>
          <w:p w:rsidR="00C832B7" w:rsidRDefault="00C832B7" w:rsidP="006D7F1C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:rsidR="00570AC3" w:rsidRDefault="00570AC3" w:rsidP="006D7F1C">
      <w:pPr>
        <w:jc w:val="both"/>
      </w:pPr>
      <w:r>
        <w:t>образец которого устанавливается Исполнителем самостоятельно.</w:t>
      </w:r>
    </w:p>
    <w:p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060C23">
        <w:rPr>
          <w:color w:val="auto"/>
          <w:szCs w:val="24"/>
        </w:rPr>
        <w:t>итоговую</w:t>
      </w:r>
      <w:r w:rsidR="00D974B3">
        <w:rPr>
          <w:color w:val="auto"/>
          <w:szCs w:val="24"/>
        </w:rPr>
        <w:t xml:space="preserve"> аттестацию</w:t>
      </w:r>
      <w:r w:rsidR="00060C23">
        <w:rPr>
          <w:color w:val="auto"/>
          <w:szCs w:val="24"/>
        </w:rPr>
        <w:t>/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аттестацию Студента, применять к нему меры поощрения и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r w:rsidR="00AF7918" w:rsidRPr="00EF2F3F">
          <w:rPr>
            <w:rStyle w:val="af3"/>
            <w:lang w:val="en-US"/>
          </w:rPr>
          <w:t>hse</w:t>
        </w:r>
        <w:r w:rsidR="00AF7918" w:rsidRPr="00E83B92">
          <w:rPr>
            <w:rStyle w:val="af3"/>
          </w:rPr>
          <w:t>.</w:t>
        </w:r>
        <w:r w:rsidR="00AF7918" w:rsidRPr="00EF2F3F">
          <w:rPr>
            <w:rStyle w:val="af3"/>
            <w:lang w:val="en-US"/>
          </w:rPr>
          <w:t>ru</w:t>
        </w:r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lastRenderedPageBreak/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:rsidR="00DE7D00" w:rsidRDefault="00760382" w:rsidP="00760382">
      <w:pPr>
        <w:jc w:val="both"/>
      </w:pPr>
      <w:r>
        <w:t>«____________________</w:t>
      </w:r>
      <w:r w:rsidR="00DE7D00">
        <w:t>____________</w:t>
      </w:r>
      <w:r>
        <w:t>»</w:t>
      </w:r>
      <w:r w:rsidR="00DE7D00">
        <w:t>;</w:t>
      </w:r>
    </w:p>
    <w:p w:rsidR="00DE7D00" w:rsidRPr="006D7F1C" w:rsidRDefault="00DE7D00" w:rsidP="00760382">
      <w:pPr>
        <w:spacing w:line="180" w:lineRule="exact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>
        <w:rPr>
          <w:vertAlign w:val="subscript"/>
        </w:rPr>
        <w:t>квалификацию: бакалавр или специалист или магистр</w:t>
      </w:r>
      <w:r w:rsidRPr="006D7F1C">
        <w:rPr>
          <w:vertAlign w:val="subscript"/>
        </w:rPr>
        <w:t>)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6E29D6">
        <w:t>1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6E29D6">
        <w:t>2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Договора, или вручения  такого уведомления Студенту</w:t>
      </w:r>
      <w:r w:rsidR="006F1DE4">
        <w:t xml:space="preserve"> </w:t>
      </w:r>
      <w:r>
        <w:t>лично под расписку</w:t>
      </w:r>
      <w:r w:rsidR="0064174F">
        <w:t>;</w:t>
      </w:r>
    </w:p>
    <w:p w:rsidR="00F237A5" w:rsidRPr="002C3436" w:rsidRDefault="00990821" w:rsidP="002C3436">
      <w:pPr>
        <w:ind w:firstLine="720"/>
        <w:jc w:val="both"/>
        <w:rPr>
          <w:vertAlign w:val="subscript"/>
        </w:rPr>
      </w:pPr>
      <w:proofErr w:type="gramStart"/>
      <w:r>
        <w:t>2.2.1</w:t>
      </w:r>
      <w:r w:rsidR="006E29D6">
        <w:t>3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</w:t>
      </w:r>
      <w:r w:rsidR="00FE317C">
        <w:t xml:space="preserve"> – Нижний Новгород</w:t>
      </w:r>
      <w:r w:rsidR="00544D53">
        <w:t>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</w:t>
      </w:r>
      <w:r w:rsidR="00FE317C" w:rsidRPr="00FE317C">
        <w:t>Бухгалтерии, Планово-финансового отдела НИУ ВШЭ – Нижний Новгород</w:t>
      </w:r>
      <w:r w:rsidR="00FE317C">
        <w:t xml:space="preserve">,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9" w:history="1">
        <w:r w:rsidR="003B1D6E" w:rsidRPr="00721819">
          <w:rPr>
            <w:rStyle w:val="af3"/>
          </w:rPr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proofErr w:type="gramEnd"/>
      <w:r w:rsidR="0064174F">
        <w:t xml:space="preserve"> образовательных</w:t>
      </w:r>
      <w:r>
        <w:t xml:space="preserve"> </w:t>
      </w:r>
      <w:proofErr w:type="gramStart"/>
      <w:r>
        <w:t>услуг</w:t>
      </w:r>
      <w:proofErr w:type="gramEnd"/>
      <w:r>
        <w:t xml:space="preserve"> за который увеличивается</w:t>
      </w:r>
      <w:r w:rsidR="00F237A5">
        <w:t>;</w:t>
      </w:r>
    </w:p>
    <w:p w:rsidR="00990821" w:rsidRPr="00DD5ACA" w:rsidRDefault="00F237A5" w:rsidP="00990821">
      <w:pPr>
        <w:ind w:firstLine="720"/>
        <w:jc w:val="both"/>
      </w:pPr>
      <w:r>
        <w:t>2.2.1</w:t>
      </w:r>
      <w:r w:rsidR="006E29D6">
        <w:t>4</w:t>
      </w:r>
      <w:r>
        <w:t>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lastRenderedPageBreak/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F8640D" w:rsidP="00107012">
      <w:pPr>
        <w:ind w:firstLine="709"/>
        <w:jc w:val="both"/>
      </w:pPr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 xml:space="preserve">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>, в т.ч.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C5392B" w:rsidRPr="007F2818" w:rsidRDefault="009A501F" w:rsidP="00C5392B">
      <w:pPr>
        <w:pStyle w:val="a4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>своевременно вносить плату за предоставляемые образовательны</w:t>
      </w:r>
      <w:r w:rsidR="00C5392B">
        <w:rPr>
          <w:color w:val="auto"/>
          <w:szCs w:val="24"/>
        </w:rPr>
        <w:t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>платежные документы, подтверждающие такую оплату</w:t>
      </w:r>
      <w:r w:rsidR="00C5392B">
        <w:rPr>
          <w:color w:val="auto"/>
          <w:szCs w:val="24"/>
        </w:rPr>
        <w:t>;</w:t>
      </w:r>
    </w:p>
    <w:p w:rsidR="00C5392B" w:rsidRPr="007F2818" w:rsidRDefault="009A501F" w:rsidP="00C5392B">
      <w:pPr>
        <w:pStyle w:val="3"/>
        <w:spacing w:line="240" w:lineRule="auto"/>
        <w:rPr>
          <w:szCs w:val="24"/>
        </w:rPr>
      </w:pPr>
      <w:r>
        <w:t>3</w:t>
      </w:r>
      <w:r w:rsidR="00C5392B">
        <w:t>.2.5. возмещать ущерб, причиненный</w:t>
      </w:r>
      <w:r w:rsidR="00C5392B" w:rsidRPr="007F2818">
        <w:t xml:space="preserve"> имуществу Исполнителя, в соответствии с законодательством Российской Федерации</w:t>
      </w:r>
      <w:r w:rsidR="00C5392B">
        <w:t>;</w:t>
      </w:r>
    </w:p>
    <w:p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C5392B">
        <w:rPr>
          <w:szCs w:val="24"/>
        </w:rPr>
        <w:t>6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:rsidR="00542351" w:rsidRPr="007F2818" w:rsidRDefault="009A501F" w:rsidP="00542351">
      <w:pPr>
        <w:ind w:firstLine="720"/>
        <w:jc w:val="both"/>
      </w:pPr>
      <w:r>
        <w:lastRenderedPageBreak/>
        <w:t>3</w:t>
      </w:r>
      <w:r w:rsidR="00542351" w:rsidRPr="007F2818">
        <w:t>.2.</w:t>
      </w:r>
      <w:r w:rsidR="00C5392B">
        <w:t>7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C5392B">
        <w:t>8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:rsidR="00542351" w:rsidRDefault="009A501F" w:rsidP="006A583E">
      <w:pPr>
        <w:ind w:firstLine="720"/>
        <w:jc w:val="both"/>
      </w:pPr>
      <w:r>
        <w:t>3</w:t>
      </w:r>
      <w:r w:rsidR="00542351" w:rsidRPr="007F2818">
        <w:t>.2.</w:t>
      </w:r>
      <w:r w:rsidR="00C5392B">
        <w:t>9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предоставлять все необходимые документы.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6B4F6A">
        <w:t>________________________</w:t>
      </w:r>
      <w:r w:rsidR="00267D88">
        <w:t>;</w:t>
      </w:r>
    </w:p>
    <w:p w:rsidR="006B4F6A" w:rsidRPr="006D7F1C" w:rsidRDefault="006B4F6A" w:rsidP="006D7F1C">
      <w:pPr>
        <w:spacing w:line="180" w:lineRule="exact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>(указать наименование структурного подразделения)</w:t>
      </w:r>
    </w:p>
    <w:p w:rsidR="006B4F6A" w:rsidRPr="006E490E" w:rsidRDefault="009A501F" w:rsidP="002C3436">
      <w:pPr>
        <w:ind w:firstLine="720"/>
        <w:jc w:val="both"/>
        <w:rPr>
          <w:vertAlign w:val="subscript"/>
        </w:rPr>
      </w:pPr>
      <w:r>
        <w:t>3</w:t>
      </w:r>
      <w:r w:rsidR="006F1DE4">
        <w:t>.2.</w:t>
      </w:r>
      <w:r w:rsidR="00C5392B">
        <w:t>10</w:t>
      </w:r>
      <w:r w:rsidR="007D16C5">
        <w:t>. </w:t>
      </w:r>
      <w:r w:rsidR="00977FB2">
        <w:t>к</w:t>
      </w:r>
      <w:r w:rsidR="006F1DE4">
        <w:t>аждый учебный год, следующий за годом поступления Студента в НИУ</w:t>
      </w:r>
      <w:r w:rsidR="00F5245F">
        <w:t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06C4C">
        <w:t>Бухгалтерии</w:t>
      </w:r>
      <w:r w:rsidR="00506C4C" w:rsidRPr="00FE317C">
        <w:t>, Планово-финансового отдела НИУ ВШЭ – Нижний Новгород</w:t>
      </w:r>
      <w:r w:rsidR="006B4F6A">
        <w:t xml:space="preserve">, </w:t>
      </w:r>
    </w:p>
    <w:p w:rsidR="007D16C5" w:rsidRDefault="0056581D" w:rsidP="006D7F1C">
      <w:pPr>
        <w:jc w:val="both"/>
      </w:pPr>
      <w:r>
        <w:t xml:space="preserve">на корпоративном </w:t>
      </w:r>
      <w:r w:rsidR="006D08F9">
        <w:t>сайте</w:t>
      </w:r>
      <w:r>
        <w:t xml:space="preserve"> (</w:t>
      </w:r>
      <w:r w:rsidR="006D08F9">
        <w:t>портале</w:t>
      </w:r>
      <w:r>
        <w:t xml:space="preserve">) НИУ ВШЭ по адресу: </w:t>
      </w:r>
      <w:hyperlink r:id="rId11" w:history="1">
        <w:r w:rsidR="003B1D6E" w:rsidRPr="00721819">
          <w:rPr>
            <w:rStyle w:val="af3"/>
          </w:rPr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C5392B">
        <w:t>11</w:t>
      </w:r>
      <w:r w:rsidR="007D16C5">
        <w:t>. </w:t>
      </w:r>
      <w:r w:rsidR="007D16C5"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C5392B">
        <w:t>2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:rsidR="004774A2" w:rsidRDefault="00C07A55" w:rsidP="00114F48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</w:p>
    <w:p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рублей.</w:t>
      </w:r>
    </w:p>
    <w:p w:rsidR="007D16C5" w:rsidRDefault="007D16C5" w:rsidP="00B572B2">
      <w:pPr>
        <w:ind w:firstLine="708"/>
        <w:jc w:val="both"/>
        <w:rPr>
          <w:bCs/>
        </w:rPr>
      </w:pPr>
      <w:r>
        <w:rPr>
          <w:bCs/>
        </w:rPr>
        <w:t xml:space="preserve">Стоимость образовательных услуг </w:t>
      </w:r>
      <w:r w:rsidRPr="007D16C5">
        <w:rPr>
          <w:bCs/>
        </w:rPr>
        <w:t>НДС не облагается на основании подп.14 пункта 2 статьи 149 НК РФ.</w:t>
      </w:r>
    </w:p>
    <w:p w:rsidR="007D16C5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72B2" w:rsidRDefault="00C07A55" w:rsidP="00B572B2">
      <w:pPr>
        <w:ind w:firstLine="708"/>
        <w:jc w:val="both"/>
      </w:pPr>
      <w:r>
        <w:t>4</w:t>
      </w:r>
      <w:r w:rsidR="00B572B2" w:rsidRPr="00DD5ACA">
        <w:t>.3</w:t>
      </w:r>
      <w:r w:rsidR="005B2549" w:rsidRPr="00DD5ACA">
        <w:t>.</w:t>
      </w:r>
      <w:r w:rsidR="005B2549">
        <w:t> </w:t>
      </w:r>
      <w:r w:rsidR="00B572B2" w:rsidRPr="00DD5ACA">
        <w:t xml:space="preserve">В течение </w:t>
      </w:r>
      <w:r w:rsidR="00506C4C" w:rsidRPr="00506C4C">
        <w:t xml:space="preserve">10 </w:t>
      </w:r>
      <w:r w:rsidR="00FE67F5" w:rsidRPr="00722ECF">
        <w:t>(</w:t>
      </w:r>
      <w:r w:rsidR="00506C4C">
        <w:t>десяти</w:t>
      </w:r>
      <w:r w:rsidR="00FE67F5" w:rsidRPr="00722ECF">
        <w:t xml:space="preserve">) </w:t>
      </w:r>
      <w:r w:rsidR="00A5067D">
        <w:t>рабочих</w:t>
      </w:r>
      <w:r w:rsidR="00FE67F5" w:rsidRPr="00722ECF">
        <w:t xml:space="preserve"> дней</w:t>
      </w:r>
      <w:r w:rsidR="00FE67F5" w:rsidRPr="003A0250">
        <w:t xml:space="preserve"> </w:t>
      </w:r>
      <w:r w:rsidR="00B572B2" w:rsidRPr="00DD5ACA">
        <w:t xml:space="preserve">с даты подписания настоящего Договора </w:t>
      </w:r>
      <w:r>
        <w:t>Студент</w:t>
      </w:r>
      <w:r w:rsidRPr="00DD5ACA">
        <w:t xml:space="preserve"> </w:t>
      </w:r>
      <w:r w:rsidR="00B572B2" w:rsidRPr="00DD5ACA">
        <w:t>перечисляет на расчетный счет Исполнителя сумму, равную</w:t>
      </w:r>
      <w:r w:rsidR="00B572B2" w:rsidRPr="00EB20C8">
        <w:t xml:space="preserve"> </w:t>
      </w:r>
      <w:r w:rsidR="00B572B2">
        <w:t>половине стоимости</w:t>
      </w:r>
      <w:r w:rsidR="00275024">
        <w:t xml:space="preserve"> образовательных</w:t>
      </w:r>
      <w:r w:rsidR="00B572B2">
        <w:t xml:space="preserve"> услуг за </w:t>
      </w:r>
      <w:r w:rsidR="00441B1C">
        <w:t xml:space="preserve">первый </w:t>
      </w:r>
      <w:r w:rsidR="00B572B2">
        <w:t xml:space="preserve">учебный год, а именно </w:t>
      </w:r>
      <w:r w:rsidR="001B0990">
        <w:fldChar w:fldCharType="begin"/>
      </w:r>
      <w:r w:rsidR="007C7A5C">
        <w:instrText xml:space="preserve"> MERGEFIELD "R_SP" </w:instrText>
      </w:r>
      <w:r w:rsidR="001B0990">
        <w:fldChar w:fldCharType="separate"/>
      </w:r>
      <w:r w:rsidR="00B572B2" w:rsidRPr="00841580">
        <w:t>_________</w:t>
      </w:r>
      <w:r w:rsidR="00FD5EA0">
        <w:t>(________)</w:t>
      </w:r>
      <w:r w:rsidR="00B572B2" w:rsidRPr="00AE19CD">
        <w:t xml:space="preserve"> </w:t>
      </w:r>
      <w:r w:rsidR="00B572B2" w:rsidRPr="00841580">
        <w:t>руб</w:t>
      </w:r>
      <w:r w:rsidR="00FD5EA0">
        <w:t>лей</w:t>
      </w:r>
      <w:r w:rsidR="00B572B2" w:rsidRPr="00841580">
        <w:t>.</w:t>
      </w:r>
      <w:r w:rsidR="001B0990">
        <w:fldChar w:fldCharType="end"/>
      </w:r>
      <w:r w:rsidR="00B572B2"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</w:t>
      </w:r>
      <w:r>
        <w:t xml:space="preserve">Студентом </w:t>
      </w:r>
      <w:r w:rsidR="00441B1C">
        <w:t xml:space="preserve">не позднее </w:t>
      </w:r>
      <w:r w:rsidR="00A61386">
        <w:t>_______________________</w:t>
      </w:r>
      <w:r w:rsidR="00441B1C">
        <w:t>.</w:t>
      </w:r>
    </w:p>
    <w:p w:rsidR="00A61386" w:rsidRPr="006D7F1C" w:rsidRDefault="00A61386" w:rsidP="006D7F1C">
      <w:pPr>
        <w:spacing w:line="180" w:lineRule="exact"/>
        <w:ind w:firstLine="709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6D7F1C">
        <w:rPr>
          <w:sz w:val="22"/>
          <w:vertAlign w:val="subscript"/>
        </w:rPr>
        <w:t>(указать число и месяц)</w:t>
      </w:r>
    </w:p>
    <w:p w:rsidR="00B572B2" w:rsidRDefault="00E92514" w:rsidP="002351CD">
      <w:pPr>
        <w:ind w:firstLine="708"/>
        <w:jc w:val="both"/>
      </w:pPr>
      <w:r>
        <w:t>4</w:t>
      </w:r>
      <w:r w:rsidR="00B572B2" w:rsidRPr="00DD5ACA">
        <w:t>.</w:t>
      </w:r>
      <w:r w:rsidR="00B572B2"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="00B572B2" w:rsidRPr="00DD5ACA">
        <w:t>плата стоимости</w:t>
      </w:r>
      <w:r w:rsidR="00275024">
        <w:t xml:space="preserve"> образовательных</w:t>
      </w:r>
      <w:r w:rsidR="00B572B2" w:rsidRPr="00DD5ACA">
        <w:t xml:space="preserve"> </w:t>
      </w:r>
      <w:r w:rsidR="00B572B2">
        <w:t>услуг</w:t>
      </w:r>
      <w:r w:rsidR="00B572B2" w:rsidRPr="00DD5ACA">
        <w:t xml:space="preserve"> за каждый учебный год производится авансом в два этапа не позднее </w:t>
      </w:r>
      <w:r w:rsidR="00506C4C" w:rsidRPr="002351CD">
        <w:t>15 сентября</w:t>
      </w:r>
      <w:r w:rsidR="00B572B2" w:rsidRPr="00DD5ACA">
        <w:t xml:space="preserve"> </w:t>
      </w:r>
      <w:r w:rsidR="00506C4C" w:rsidRPr="00DD5ACA">
        <w:t>и не позднее</w:t>
      </w:r>
      <w:r w:rsidR="00506C4C">
        <w:t xml:space="preserve">  </w:t>
      </w:r>
      <w:r w:rsidR="00506C4C" w:rsidRPr="002351CD">
        <w:t>15 января</w:t>
      </w:r>
      <w:r w:rsidR="002351CD">
        <w:t xml:space="preserve"> </w:t>
      </w:r>
      <w:r w:rsidR="00B572B2"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 w:rsidR="00B572B2">
        <w:t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>учебный год</w:t>
      </w:r>
      <w:r w:rsidR="00B572B2">
        <w:t xml:space="preserve"> при каждом платеже</w:t>
      </w:r>
      <w:r w:rsidR="00B572B2" w:rsidRPr="00DD5ACA">
        <w:t>.</w:t>
      </w:r>
      <w:r w:rsidR="00B572B2">
        <w:t xml:space="preserve"> Оплата, произведенная в соответствии с п</w:t>
      </w:r>
      <w:r w:rsidR="00275024">
        <w:t xml:space="preserve">унктом </w:t>
      </w:r>
      <w:r w:rsidR="005D436B">
        <w:t>4</w:t>
      </w:r>
      <w:r w:rsidR="00B572B2">
        <w:t>.3 настоящего Договора</w:t>
      </w:r>
      <w:r w:rsidR="00F5245F">
        <w:t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>.</w:t>
      </w:r>
    </w:p>
    <w:p w:rsidR="00275024" w:rsidRDefault="00E92514" w:rsidP="00275024">
      <w:pPr>
        <w:ind w:firstLine="708"/>
        <w:jc w:val="both"/>
        <w:rPr>
          <w:bCs/>
        </w:rPr>
      </w:pPr>
      <w:r>
        <w:rPr>
          <w:bCs/>
        </w:rPr>
        <w:lastRenderedPageBreak/>
        <w:t>4</w:t>
      </w:r>
      <w:r w:rsidR="00275024">
        <w:rPr>
          <w:bCs/>
        </w:rPr>
        <w:t>.5</w:t>
      </w:r>
      <w:r w:rsidR="005B2549">
        <w:rPr>
          <w:bCs/>
        </w:rPr>
        <w:t>. </w:t>
      </w:r>
      <w:r w:rsidR="00275024"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="00275024"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>____________________________</w:t>
      </w:r>
      <w:r w:rsidR="00275024" w:rsidRPr="00275024">
        <w:rPr>
          <w:bCs/>
        </w:rPr>
        <w:t>.</w:t>
      </w:r>
    </w:p>
    <w:p w:rsidR="00C97095" w:rsidRPr="006D7F1C" w:rsidRDefault="00C97095" w:rsidP="006F373F">
      <w:pPr>
        <w:spacing w:line="180" w:lineRule="exact"/>
        <w:jc w:val="both"/>
        <w:rPr>
          <w:bCs/>
          <w:vertAlign w:val="subscript"/>
        </w:rPr>
      </w:pPr>
      <w:r w:rsidRPr="006D7F1C">
        <w:rPr>
          <w:bCs/>
          <w:vertAlign w:val="subscript"/>
        </w:rPr>
        <w:t>(указать наименование структурного подразделения)</w:t>
      </w:r>
    </w:p>
    <w:p w:rsidR="00E660E7" w:rsidRPr="00DD5ACA" w:rsidRDefault="00E92514" w:rsidP="00275024">
      <w:pPr>
        <w:ind w:firstLine="708"/>
        <w:jc w:val="both"/>
      </w:pPr>
      <w:r>
        <w:t>4</w:t>
      </w:r>
      <w:r w:rsidR="00542351" w:rsidRPr="007F2818">
        <w:t>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</w:t>
      </w:r>
      <w:r>
        <w:t>4</w:t>
      </w:r>
      <w:r w:rsidR="00275024">
        <w:t xml:space="preserve">.3, </w:t>
      </w:r>
      <w:r>
        <w:t>4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</w:t>
      </w:r>
      <w:r>
        <w:t>4</w:t>
      </w:r>
      <w:r w:rsidR="00E660E7">
        <w:t xml:space="preserve">.3 и </w:t>
      </w:r>
      <w:r>
        <w:t>4</w:t>
      </w:r>
      <w:r w:rsidR="00E660E7">
        <w:t xml:space="preserve">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E92514" w:rsidP="00542351">
      <w:pPr>
        <w:ind w:firstLine="708"/>
        <w:jc w:val="both"/>
      </w:pPr>
      <w:r>
        <w:t>4</w:t>
      </w:r>
      <w:r w:rsidR="00542351" w:rsidRPr="007F2818">
        <w:t>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E92514" w:rsidP="00134628">
      <w:pPr>
        <w:ind w:firstLine="708"/>
        <w:jc w:val="both"/>
      </w:pPr>
      <w:r>
        <w:t>4</w:t>
      </w:r>
      <w:r w:rsidR="00542351" w:rsidRPr="007F2818">
        <w:t>.</w:t>
      </w:r>
      <w:r w:rsidR="00134628">
        <w:t>8</w:t>
      </w:r>
      <w:r w:rsidR="005B2549" w:rsidRPr="007F2818">
        <w:t>.</w:t>
      </w:r>
      <w:r w:rsidR="005B2549">
        <w:t> </w:t>
      </w:r>
      <w:r>
        <w:t>Студент</w:t>
      </w:r>
      <w:r w:rsidR="00134628">
        <w:t xml:space="preserve">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>4</w:t>
      </w:r>
      <w:r w:rsidR="00134628">
        <w:t>.</w:t>
      </w:r>
      <w:r w:rsidR="004774A2">
        <w:t>1</w:t>
      </w:r>
      <w:r w:rsidR="00134628">
        <w:t xml:space="preserve"> – </w:t>
      </w:r>
      <w:r w:rsidR="00BD666A">
        <w:t>4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:rsidR="00542351" w:rsidRDefault="00BE2AC8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>от 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</w:p>
    <w:p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 xml:space="preserve">рограммой,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 потребовать:</w:t>
      </w:r>
    </w:p>
    <w:p w:rsidR="00882323" w:rsidRPr="00A97ADE" w:rsidRDefault="00882323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AF55D2">
        <w:t xml:space="preserve">дня </w:t>
      </w:r>
      <w:r w:rsidR="00383CD5">
        <w:t xml:space="preserve">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2D2A4A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lastRenderedPageBreak/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>3.2.</w:t>
      </w:r>
      <w:r w:rsidR="00B32193">
        <w:t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>4</w:t>
      </w:r>
      <w:r w:rsidR="00B32193" w:rsidRPr="008B3896">
        <w:t xml:space="preserve"> </w:t>
      </w:r>
      <w:r w:rsidR="00882323" w:rsidRPr="008B3896">
        <w:t>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6D7F1C" w:rsidRDefault="00882323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82323" w:rsidRDefault="00882323" w:rsidP="00A06064">
      <w:pPr>
        <w:ind w:firstLine="708"/>
        <w:jc w:val="both"/>
      </w:pPr>
    </w:p>
    <w:p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:rsidR="006A583E" w:rsidRPr="00DD5ACA" w:rsidRDefault="006A583E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</w:t>
      </w:r>
      <w:r w:rsidR="00AA193E">
        <w:t xml:space="preserve">Студентом </w:t>
      </w:r>
      <w:r w:rsidR="00AA193E" w:rsidRPr="008B3896">
        <w:t xml:space="preserve">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>4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lastRenderedPageBreak/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:rsidR="00100D55" w:rsidRDefault="00CC72DB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2D2A4A" w:rsidRDefault="00E44BE0" w:rsidP="0077692C">
      <w:pPr>
        <w:jc w:val="center"/>
        <w:outlineLvl w:val="0"/>
        <w:rPr>
          <w:b/>
        </w:rPr>
      </w:pPr>
      <w:r w:rsidRPr="002D2A4A">
        <w:rPr>
          <w:b/>
        </w:rPr>
        <w:t>7</w:t>
      </w:r>
      <w:r w:rsidR="00542351" w:rsidRPr="002D2A4A">
        <w:rPr>
          <w:b/>
        </w:rPr>
        <w:t>. ПРОЧИЕ УСЛОВИЯ</w:t>
      </w:r>
    </w:p>
    <w:p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:rsidR="00FE67F5" w:rsidRPr="00722ECF" w:rsidRDefault="00E44BE0" w:rsidP="00B620C5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r w:rsidR="00FE67F5" w:rsidRPr="00722ECF">
        <w:t>Студент своей волей и в своем интересе да</w:t>
      </w:r>
      <w:r w:rsidR="008108D8">
        <w:t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</w:t>
      </w:r>
      <w:r w:rsidR="00FE67F5" w:rsidRPr="00722ECF">
        <w:lastRenderedPageBreak/>
        <w:t>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</w:t>
      </w:r>
      <w:r w:rsidRPr="00722ECF">
        <w:lastRenderedPageBreak/>
        <w:t>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 w:rsidR="00FF6B03">
        <w:t>его</w:t>
      </w:r>
      <w:r w:rsidRPr="00722ECF">
        <w:t xml:space="preserve"> состоянию здоровья.</w:t>
      </w:r>
    </w:p>
    <w:p w:rsidR="00FE67F5" w:rsidRPr="00722ECF" w:rsidRDefault="00FE67F5" w:rsidP="00FE67F5">
      <w:pPr>
        <w:ind w:firstLine="720"/>
        <w:jc w:val="both"/>
      </w:pPr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E44BE0" w:rsidP="006A583E">
      <w:pPr>
        <w:ind w:firstLine="720"/>
        <w:jc w:val="both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1">
        <w:r w:rsidR="001360D7" w:rsidRPr="00107398">
          <w:rPr>
            <w:rStyle w:val="af3"/>
          </w:rPr>
          <w:t>www.hse.ru</w:t>
        </w:r>
      </w:hyperlink>
      <w:r w:rsidR="003B1D6E" w:rsidRPr="003B1D6E">
        <w:t xml:space="preserve"> </w:t>
      </w:r>
      <w:r w:rsidR="001360D7">
        <w:t>на дату заключения Договора.</w:t>
      </w:r>
    </w:p>
    <w:p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:rsidR="00542351" w:rsidRPr="007F2818" w:rsidRDefault="00E44BE0" w:rsidP="00542351">
      <w:pPr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</w:t>
      </w:r>
      <w:r w:rsidR="00FF6B03">
        <w:t>двух</w:t>
      </w:r>
      <w:r w:rsidR="00542351" w:rsidRPr="007F2818">
        <w:t xml:space="preserve"> экземплярах, из которых один хранится в </w:t>
      </w:r>
      <w:r w:rsidR="003A3D67">
        <w:t>НИУ ВШЭ</w:t>
      </w:r>
      <w:r w:rsidR="00542351" w:rsidRPr="007F2818">
        <w:t>, второй у Студента.</w:t>
      </w:r>
    </w:p>
    <w:p w:rsidR="003470DD" w:rsidRDefault="003470DD" w:rsidP="00542351">
      <w:pPr>
        <w:jc w:val="center"/>
      </w:pPr>
    </w:p>
    <w:p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:rsidR="003A3D67" w:rsidRPr="007F2818" w:rsidRDefault="00542351" w:rsidP="002D2A4A">
      <w:pPr>
        <w:ind w:left="-284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3402E1" w:rsidRDefault="003402E1" w:rsidP="003402E1">
      <w:pPr>
        <w:ind w:left="-284"/>
        <w:jc w:val="both"/>
      </w:pPr>
      <w:r>
        <w:t>Место нахождения: 101000, г. Москва, ул. Мясницкая, д. 20</w:t>
      </w:r>
    </w:p>
    <w:p w:rsidR="003402E1" w:rsidRDefault="003402E1" w:rsidP="003402E1">
      <w:pPr>
        <w:ind w:left="-284"/>
        <w:jc w:val="both"/>
      </w:pPr>
      <w:r>
        <w:t>(Получатель) НИУ ВШЭ – Нижний Новгород</w:t>
      </w:r>
    </w:p>
    <w:p w:rsidR="003402E1" w:rsidRDefault="003402E1" w:rsidP="003402E1">
      <w:pPr>
        <w:ind w:left="-284"/>
        <w:jc w:val="both"/>
      </w:pPr>
      <w:r>
        <w:t>Место нахождения НИУ ВШЭ – Нижний Новгород: 603014 г. Нижний Новгород, Сормовское шоссе, дом 30</w:t>
      </w:r>
    </w:p>
    <w:p w:rsidR="003402E1" w:rsidRDefault="003402E1" w:rsidP="003402E1">
      <w:pPr>
        <w:ind w:left="-284"/>
        <w:jc w:val="both"/>
      </w:pPr>
      <w:r>
        <w:t>Почтовый адрес: 603155 г. Нижний Новгород, ул. Б.Печерская, дом 25/12</w:t>
      </w:r>
    </w:p>
    <w:p w:rsidR="003402E1" w:rsidRDefault="003402E1" w:rsidP="003402E1">
      <w:pPr>
        <w:ind w:left="-284"/>
        <w:jc w:val="both"/>
      </w:pPr>
      <w:r>
        <w:t xml:space="preserve">Реквизиты: ИНН 7714030726 КПП 525902001 ОГРН 1027739630401  </w:t>
      </w:r>
    </w:p>
    <w:p w:rsidR="003402E1" w:rsidRDefault="003402E1" w:rsidP="003402E1">
      <w:pPr>
        <w:ind w:left="-284"/>
        <w:jc w:val="both"/>
      </w:pPr>
      <w:r>
        <w:lastRenderedPageBreak/>
        <w:t xml:space="preserve">Банк:  Волго-Вятский банк ПАО Сбербанк </w:t>
      </w:r>
    </w:p>
    <w:p w:rsidR="003402E1" w:rsidRDefault="003402E1" w:rsidP="003402E1">
      <w:pPr>
        <w:ind w:left="-284"/>
        <w:jc w:val="both"/>
      </w:pPr>
      <w:r>
        <w:t>к/с 30101810900000000603</w:t>
      </w:r>
    </w:p>
    <w:p w:rsidR="003402E1" w:rsidRDefault="003402E1" w:rsidP="003402E1">
      <w:pPr>
        <w:ind w:left="-284"/>
        <w:jc w:val="both"/>
      </w:pPr>
      <w:r>
        <w:t>р/с 40503810742000000001</w:t>
      </w:r>
    </w:p>
    <w:p w:rsidR="003402E1" w:rsidRDefault="003402E1" w:rsidP="003402E1">
      <w:pPr>
        <w:ind w:left="-284"/>
        <w:jc w:val="both"/>
      </w:pPr>
      <w:r>
        <w:t>БИК  042202603</w:t>
      </w:r>
    </w:p>
    <w:p w:rsidR="003402E1" w:rsidRDefault="003402E1" w:rsidP="003402E1">
      <w:pPr>
        <w:ind w:left="-284"/>
        <w:jc w:val="both"/>
      </w:pPr>
      <w:r>
        <w:t>ОКПО 36734686</w:t>
      </w:r>
    </w:p>
    <w:p w:rsidR="003402E1" w:rsidRDefault="003402E1" w:rsidP="003402E1">
      <w:pPr>
        <w:ind w:left="-284"/>
        <w:jc w:val="both"/>
      </w:pPr>
      <w:r>
        <w:t>ОКТМО 22701000001</w:t>
      </w:r>
    </w:p>
    <w:p w:rsidR="002D2A4A" w:rsidRDefault="003402E1" w:rsidP="003402E1">
      <w:pPr>
        <w:ind w:left="-284"/>
        <w:jc w:val="both"/>
      </w:pPr>
      <w:r>
        <w:t>КБК00000000000000000130.</w:t>
      </w:r>
    </w:p>
    <w:tbl>
      <w:tblPr>
        <w:tblW w:w="10234" w:type="dxa"/>
        <w:tblInd w:w="-856" w:type="dxa"/>
        <w:tblLook w:val="01E0"/>
      </w:tblPr>
      <w:tblGrid>
        <w:gridCol w:w="1547"/>
        <w:gridCol w:w="595"/>
        <w:gridCol w:w="50"/>
        <w:gridCol w:w="1082"/>
        <w:gridCol w:w="1045"/>
        <w:gridCol w:w="1506"/>
        <w:gridCol w:w="1120"/>
        <w:gridCol w:w="3172"/>
        <w:gridCol w:w="117"/>
      </w:tblGrid>
      <w:tr w:rsidR="00542351" w:rsidRPr="00DB6384" w:rsidTr="002D2A4A">
        <w:trPr>
          <w:gridAfter w:val="1"/>
          <w:wAfter w:w="117" w:type="dxa"/>
        </w:trPr>
        <w:tc>
          <w:tcPr>
            <w:tcW w:w="2142" w:type="dxa"/>
            <w:gridSpan w:val="2"/>
          </w:tcPr>
          <w:p w:rsidR="000266AF" w:rsidRDefault="000266AF" w:rsidP="002D2A4A">
            <w:pPr>
              <w:ind w:left="572"/>
              <w:rPr>
                <w:bCs/>
              </w:rPr>
            </w:pPr>
          </w:p>
          <w:p w:rsidR="00542351" w:rsidRPr="00DB6384" w:rsidRDefault="00542351" w:rsidP="002D2A4A">
            <w:pPr>
              <w:ind w:left="572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975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2D2A4A">
            <w:pPr>
              <w:spacing w:line="240" w:lineRule="exact"/>
              <w:ind w:left="572"/>
              <w:rPr>
                <w:b/>
              </w:rPr>
            </w:pPr>
          </w:p>
        </w:tc>
      </w:tr>
      <w:tr w:rsidR="00DB2D11" w:rsidRPr="00DB6384" w:rsidTr="002D2A4A">
        <w:trPr>
          <w:gridAfter w:val="1"/>
          <w:wAfter w:w="117" w:type="dxa"/>
        </w:trPr>
        <w:tc>
          <w:tcPr>
            <w:tcW w:w="2142" w:type="dxa"/>
            <w:gridSpan w:val="2"/>
          </w:tcPr>
          <w:p w:rsidR="006235A1" w:rsidRDefault="006235A1" w:rsidP="002D2A4A">
            <w:pPr>
              <w:ind w:left="572"/>
              <w:rPr>
                <w:bCs/>
              </w:rPr>
            </w:pPr>
          </w:p>
          <w:p w:rsidR="00DB2D11" w:rsidRPr="006D7F1C" w:rsidRDefault="00DB2D11" w:rsidP="002D2A4A">
            <w:pPr>
              <w:ind w:left="572"/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975" w:type="dxa"/>
            <w:gridSpan w:val="6"/>
            <w:tcBorders>
              <w:bottom w:val="single" w:sz="4" w:space="0" w:color="auto"/>
            </w:tcBorders>
          </w:tcPr>
          <w:p w:rsidR="00DB2D11" w:rsidRPr="006D7F1C" w:rsidRDefault="006235A1" w:rsidP="002D2A4A">
            <w:pPr>
              <w:spacing w:line="240" w:lineRule="exact"/>
              <w:ind w:left="572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2D2A4A" w:rsidRPr="00DB6384" w:rsidTr="002D2A4A">
        <w:trPr>
          <w:gridAfter w:val="1"/>
          <w:wAfter w:w="117" w:type="dxa"/>
        </w:trPr>
        <w:tc>
          <w:tcPr>
            <w:tcW w:w="2142" w:type="dxa"/>
            <w:gridSpan w:val="2"/>
          </w:tcPr>
          <w:p w:rsidR="00542351" w:rsidRPr="00DB6384" w:rsidRDefault="00542351" w:rsidP="002D2A4A">
            <w:pPr>
              <w:ind w:left="572"/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2D2A4A">
            <w:pPr>
              <w:ind w:left="572"/>
              <w:jc w:val="center"/>
              <w:rPr>
                <w:bCs/>
              </w:rPr>
            </w:pPr>
          </w:p>
        </w:tc>
        <w:tc>
          <w:tcPr>
            <w:tcW w:w="1045" w:type="dxa"/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120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3172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:rsidTr="002D2A4A">
        <w:trPr>
          <w:gridAfter w:val="1"/>
          <w:wAfter w:w="117" w:type="dxa"/>
        </w:trPr>
        <w:tc>
          <w:tcPr>
            <w:tcW w:w="1547" w:type="dxa"/>
          </w:tcPr>
          <w:p w:rsidR="00542351" w:rsidRPr="00DB6384" w:rsidRDefault="00542351" w:rsidP="002D2A4A">
            <w:pPr>
              <w:ind w:left="572"/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570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2D2A4A">
            <w:pPr>
              <w:ind w:left="572"/>
              <w:rPr>
                <w:b/>
              </w:rPr>
            </w:pPr>
          </w:p>
        </w:tc>
      </w:tr>
      <w:tr w:rsidR="000266AF" w:rsidRPr="00DB6384" w:rsidTr="002D2A4A">
        <w:tc>
          <w:tcPr>
            <w:tcW w:w="2192" w:type="dxa"/>
            <w:gridSpan w:val="3"/>
          </w:tcPr>
          <w:p w:rsidR="000266AF" w:rsidRPr="00DB6384" w:rsidRDefault="006235A1" w:rsidP="002D2A4A">
            <w:pPr>
              <w:ind w:left="572"/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0266AF" w:rsidRDefault="000266AF" w:rsidP="00C80622">
            <w:pPr>
              <w:rPr>
                <w:b/>
              </w:rPr>
            </w:pPr>
          </w:p>
          <w:p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:rsidTr="002D2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C80622" w:rsidP="002D2A4A">
            <w:pPr>
              <w:ind w:left="572"/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:rsidR="000266AF" w:rsidRPr="00DB6384" w:rsidRDefault="007F6CC0" w:rsidP="002D2A4A">
            <w:pPr>
              <w:ind w:left="572"/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622" w:rsidRDefault="00C80622" w:rsidP="00C80622">
            <w:pPr>
              <w:ind w:right="-5210"/>
            </w:pPr>
          </w:p>
          <w:p w:rsidR="00C80622" w:rsidRDefault="00C80622" w:rsidP="00C80622">
            <w:pPr>
              <w:ind w:right="-5210"/>
            </w:pPr>
          </w:p>
          <w:p w:rsidR="0047384E" w:rsidRDefault="00C80622" w:rsidP="00C80622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  <w:p w:rsidR="000266AF" w:rsidRPr="0047384E" w:rsidRDefault="000266AF" w:rsidP="00760382">
            <w:pPr>
              <w:tabs>
                <w:tab w:val="left" w:pos="1470"/>
              </w:tabs>
            </w:pPr>
          </w:p>
        </w:tc>
      </w:tr>
    </w:tbl>
    <w:p w:rsidR="000266AF" w:rsidRPr="007F2818" w:rsidRDefault="000266AF" w:rsidP="002D2A4A">
      <w:pPr>
        <w:tabs>
          <w:tab w:val="left" w:pos="1999"/>
        </w:tabs>
        <w:ind w:left="-284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:rsidR="00FF6741" w:rsidRDefault="00FF6741" w:rsidP="00C80622">
      <w:pPr>
        <w:rPr>
          <w:bCs/>
        </w:rPr>
      </w:pPr>
    </w:p>
    <w:p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2974"/>
        <w:gridCol w:w="477"/>
        <w:gridCol w:w="2078"/>
        <w:gridCol w:w="2576"/>
      </w:tblGrid>
      <w:tr w:rsidR="0094374B" w:rsidRPr="00DB6384" w:rsidTr="002D2A4A">
        <w:tc>
          <w:tcPr>
            <w:tcW w:w="2974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:rsidTr="002D2A4A">
        <w:tc>
          <w:tcPr>
            <w:tcW w:w="2974" w:type="dxa"/>
            <w:tcBorders>
              <w:bottom w:val="single" w:sz="4" w:space="0" w:color="auto"/>
            </w:tcBorders>
          </w:tcPr>
          <w:p w:rsidR="0094374B" w:rsidRPr="006D7F1C" w:rsidRDefault="0094374B" w:rsidP="00C80622">
            <w:r w:rsidRPr="006D7F1C">
              <w:t>НИУ ВШЭ</w:t>
            </w:r>
          </w:p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:rsidTr="002D2A4A">
        <w:tc>
          <w:tcPr>
            <w:tcW w:w="2974" w:type="dxa"/>
            <w:tcBorders>
              <w:top w:val="single" w:sz="4" w:space="0" w:color="auto"/>
            </w:tcBorders>
          </w:tcPr>
          <w:p w:rsidR="0094374B" w:rsidRDefault="0094374B" w:rsidP="00C80622">
            <w:pPr>
              <w:rPr>
                <w:b/>
              </w:rPr>
            </w:pPr>
          </w:p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:rsidTr="002D2A4A">
        <w:tc>
          <w:tcPr>
            <w:tcW w:w="2974" w:type="dxa"/>
            <w:tcBorders>
              <w:top w:val="single" w:sz="4" w:space="0" w:color="auto"/>
            </w:tcBorders>
          </w:tcPr>
          <w:p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6D7F1C">
      <w:headerReference w:type="even" r:id="rId13"/>
      <w:headerReference w:type="default" r:id="rId14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28" w:rsidRDefault="004B5928">
      <w:r>
        <w:separator/>
      </w:r>
    </w:p>
  </w:endnote>
  <w:endnote w:type="continuationSeparator" w:id="0">
    <w:p w:rsidR="004B5928" w:rsidRDefault="004B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28" w:rsidRDefault="004B5928">
      <w:r>
        <w:separator/>
      </w:r>
    </w:p>
  </w:footnote>
  <w:footnote w:type="continuationSeparator" w:id="0">
    <w:p w:rsidR="004B5928" w:rsidRDefault="004B5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8" w:rsidRDefault="001B0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8" w:rsidRDefault="001B0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1D6E">
      <w:rPr>
        <w:rStyle w:val="a7"/>
        <w:noProof/>
      </w:rPr>
      <w:t>6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23328"/>
    <w:rsid w:val="00130C09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A2AD6"/>
    <w:rsid w:val="001B0990"/>
    <w:rsid w:val="001D2AE0"/>
    <w:rsid w:val="001D3BF8"/>
    <w:rsid w:val="001F5DF9"/>
    <w:rsid w:val="001F6E7D"/>
    <w:rsid w:val="00203A8D"/>
    <w:rsid w:val="00207BD2"/>
    <w:rsid w:val="0021115E"/>
    <w:rsid w:val="00212EDC"/>
    <w:rsid w:val="002131CA"/>
    <w:rsid w:val="00223956"/>
    <w:rsid w:val="002250B3"/>
    <w:rsid w:val="00226651"/>
    <w:rsid w:val="00234ED5"/>
    <w:rsid w:val="002351CD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C3436"/>
    <w:rsid w:val="002D2A4A"/>
    <w:rsid w:val="002D2E73"/>
    <w:rsid w:val="002D7CC7"/>
    <w:rsid w:val="002E034F"/>
    <w:rsid w:val="00311E63"/>
    <w:rsid w:val="00312BCD"/>
    <w:rsid w:val="00320766"/>
    <w:rsid w:val="00330E33"/>
    <w:rsid w:val="00333669"/>
    <w:rsid w:val="0033621B"/>
    <w:rsid w:val="003363DF"/>
    <w:rsid w:val="003402E1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B1D6E"/>
    <w:rsid w:val="003B57D0"/>
    <w:rsid w:val="003C11ED"/>
    <w:rsid w:val="003C1DB0"/>
    <w:rsid w:val="003D1F4F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384E"/>
    <w:rsid w:val="004774A2"/>
    <w:rsid w:val="00483A47"/>
    <w:rsid w:val="004845F6"/>
    <w:rsid w:val="0048672C"/>
    <w:rsid w:val="00497880"/>
    <w:rsid w:val="004B5928"/>
    <w:rsid w:val="004C3C1B"/>
    <w:rsid w:val="004F58AF"/>
    <w:rsid w:val="005009A2"/>
    <w:rsid w:val="00502284"/>
    <w:rsid w:val="005027EF"/>
    <w:rsid w:val="00502C6E"/>
    <w:rsid w:val="00506C4C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74180"/>
    <w:rsid w:val="005A1175"/>
    <w:rsid w:val="005A7796"/>
    <w:rsid w:val="005B2549"/>
    <w:rsid w:val="005B5C9C"/>
    <w:rsid w:val="005C0C7D"/>
    <w:rsid w:val="005D436B"/>
    <w:rsid w:val="005E43A5"/>
    <w:rsid w:val="005F0EB6"/>
    <w:rsid w:val="005F672F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26F06"/>
    <w:rsid w:val="00632B02"/>
    <w:rsid w:val="00632B41"/>
    <w:rsid w:val="0064174F"/>
    <w:rsid w:val="00642B44"/>
    <w:rsid w:val="00643B49"/>
    <w:rsid w:val="006468B2"/>
    <w:rsid w:val="00651284"/>
    <w:rsid w:val="006555C6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C69CB"/>
    <w:rsid w:val="006D08F9"/>
    <w:rsid w:val="006D1767"/>
    <w:rsid w:val="006D1904"/>
    <w:rsid w:val="006D41FF"/>
    <w:rsid w:val="006D5450"/>
    <w:rsid w:val="006D7F1C"/>
    <w:rsid w:val="006E29D6"/>
    <w:rsid w:val="006F171D"/>
    <w:rsid w:val="006F1DE4"/>
    <w:rsid w:val="006F373F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63C34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113D7"/>
    <w:rsid w:val="009116AB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6DF4"/>
    <w:rsid w:val="00977FB2"/>
    <w:rsid w:val="0098222B"/>
    <w:rsid w:val="00982B1D"/>
    <w:rsid w:val="0098446B"/>
    <w:rsid w:val="00990821"/>
    <w:rsid w:val="009A0572"/>
    <w:rsid w:val="009A2EDE"/>
    <w:rsid w:val="009A501F"/>
    <w:rsid w:val="009A6155"/>
    <w:rsid w:val="009C027C"/>
    <w:rsid w:val="009C280B"/>
    <w:rsid w:val="009C6B87"/>
    <w:rsid w:val="009D4108"/>
    <w:rsid w:val="009E276E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36B9"/>
    <w:rsid w:val="00A5067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166A"/>
    <w:rsid w:val="00AB525F"/>
    <w:rsid w:val="00AC1BC4"/>
    <w:rsid w:val="00AC6685"/>
    <w:rsid w:val="00AC68EB"/>
    <w:rsid w:val="00AD6198"/>
    <w:rsid w:val="00AD7F26"/>
    <w:rsid w:val="00AE5AC8"/>
    <w:rsid w:val="00AE5D42"/>
    <w:rsid w:val="00AF55D2"/>
    <w:rsid w:val="00AF74BA"/>
    <w:rsid w:val="00AF7918"/>
    <w:rsid w:val="00B0191F"/>
    <w:rsid w:val="00B024FA"/>
    <w:rsid w:val="00B0307B"/>
    <w:rsid w:val="00B15EA9"/>
    <w:rsid w:val="00B177A2"/>
    <w:rsid w:val="00B22BEE"/>
    <w:rsid w:val="00B31035"/>
    <w:rsid w:val="00B32193"/>
    <w:rsid w:val="00B353FB"/>
    <w:rsid w:val="00B41E41"/>
    <w:rsid w:val="00B46490"/>
    <w:rsid w:val="00B47079"/>
    <w:rsid w:val="00B4712D"/>
    <w:rsid w:val="00B547AF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9640A"/>
    <w:rsid w:val="00BA4601"/>
    <w:rsid w:val="00BA69BE"/>
    <w:rsid w:val="00BC2C2B"/>
    <w:rsid w:val="00BD5100"/>
    <w:rsid w:val="00BD666A"/>
    <w:rsid w:val="00BE2AC8"/>
    <w:rsid w:val="00BE4B0A"/>
    <w:rsid w:val="00BE5A9E"/>
    <w:rsid w:val="00BF1B93"/>
    <w:rsid w:val="00BF3629"/>
    <w:rsid w:val="00C01799"/>
    <w:rsid w:val="00C065E8"/>
    <w:rsid w:val="00C07A55"/>
    <w:rsid w:val="00C2621D"/>
    <w:rsid w:val="00C26FC2"/>
    <w:rsid w:val="00C26FF9"/>
    <w:rsid w:val="00C33166"/>
    <w:rsid w:val="00C349EF"/>
    <w:rsid w:val="00C44B1A"/>
    <w:rsid w:val="00C5392B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67C4"/>
    <w:rsid w:val="00CE6D3E"/>
    <w:rsid w:val="00CF02F3"/>
    <w:rsid w:val="00D113E6"/>
    <w:rsid w:val="00D117CF"/>
    <w:rsid w:val="00D250B5"/>
    <w:rsid w:val="00D337E3"/>
    <w:rsid w:val="00D426DC"/>
    <w:rsid w:val="00D46978"/>
    <w:rsid w:val="00D52DCB"/>
    <w:rsid w:val="00D61F24"/>
    <w:rsid w:val="00D643A9"/>
    <w:rsid w:val="00D6632D"/>
    <w:rsid w:val="00D71F18"/>
    <w:rsid w:val="00D7584C"/>
    <w:rsid w:val="00D84E3B"/>
    <w:rsid w:val="00D9051E"/>
    <w:rsid w:val="00D907F3"/>
    <w:rsid w:val="00D974B3"/>
    <w:rsid w:val="00DA0B27"/>
    <w:rsid w:val="00DA18E2"/>
    <w:rsid w:val="00DA4318"/>
    <w:rsid w:val="00DA43F6"/>
    <w:rsid w:val="00DB2D11"/>
    <w:rsid w:val="00DB6384"/>
    <w:rsid w:val="00DC75B0"/>
    <w:rsid w:val="00DD275C"/>
    <w:rsid w:val="00DD2D98"/>
    <w:rsid w:val="00DD383B"/>
    <w:rsid w:val="00DD5880"/>
    <w:rsid w:val="00DE4873"/>
    <w:rsid w:val="00DE59EE"/>
    <w:rsid w:val="00DE7816"/>
    <w:rsid w:val="00DE7D00"/>
    <w:rsid w:val="00DF72DF"/>
    <w:rsid w:val="00E03250"/>
    <w:rsid w:val="00E137B7"/>
    <w:rsid w:val="00E24335"/>
    <w:rsid w:val="00E37568"/>
    <w:rsid w:val="00E42562"/>
    <w:rsid w:val="00E44BE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8640D"/>
    <w:rsid w:val="00F91670"/>
    <w:rsid w:val="00F96561"/>
    <w:rsid w:val="00FD1F7D"/>
    <w:rsid w:val="00FD45FC"/>
    <w:rsid w:val="00FD5EA0"/>
    <w:rsid w:val="00FD7F21"/>
    <w:rsid w:val="00FE1C15"/>
    <w:rsid w:val="00FE317C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character" w:styleId="af5">
    <w:name w:val="FollowedHyperlink"/>
    <w:basedOn w:val="a0"/>
    <w:semiHidden/>
    <w:unhideWhenUsed/>
    <w:rsid w:val="00FE31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0B35585-A317-42D9-9EAF-E04DB0D63C3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Артемьева</cp:lastModifiedBy>
  <cp:revision>3</cp:revision>
  <dcterms:created xsi:type="dcterms:W3CDTF">2019-04-05T08:32:00Z</dcterms:created>
  <dcterms:modified xsi:type="dcterms:W3CDTF">2019-04-05T08:47:00Z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