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2714BD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507FF4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507FF4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2714BD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223C8A" w:rsidRPr="00507FF4">
              <w:rPr>
                <w:rFonts w:ascii="Times New Roman" w:hAnsi="Times New Roman"/>
                <w:sz w:val="24"/>
                <w:szCs w:val="24"/>
              </w:rPr>
              <w:t>5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20242" w:rsidRPr="00507FF4">
              <w:rPr>
                <w:rFonts w:ascii="Times New Roman" w:hAnsi="Times New Roman"/>
                <w:sz w:val="24"/>
                <w:szCs w:val="24"/>
              </w:rPr>
              <w:t>30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23C8A" w:rsidRPr="00507FF4">
              <w:rPr>
                <w:rFonts w:ascii="Times New Roman" w:hAnsi="Times New Roman"/>
                <w:sz w:val="24"/>
                <w:szCs w:val="24"/>
              </w:rPr>
              <w:t>05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20242" w:rsidRPr="00507FF4">
              <w:rPr>
                <w:rFonts w:ascii="Times New Roman" w:hAnsi="Times New Roman"/>
                <w:sz w:val="24"/>
                <w:szCs w:val="24"/>
              </w:rPr>
              <w:t>19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2714BD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Гельфонд Мария Марковна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  <w:p w:rsidR="00EF4DB5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190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324E95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ов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23C8A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Педагогическая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23C8A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Стационарная, выездная</w:t>
            </w:r>
          </w:p>
        </w:tc>
      </w:tr>
    </w:tbl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277619">
      <w:pPr>
        <w:pStyle w:val="1"/>
      </w:pPr>
      <w:r w:rsidRPr="00324E95">
        <w:lastRenderedPageBreak/>
        <w:t>ОБЩИЕ ПОЛОЖЕНИЯ</w:t>
      </w:r>
    </w:p>
    <w:p w:rsidR="00324E95" w:rsidRPr="00324E95" w:rsidRDefault="00324E95" w:rsidP="00710CCE">
      <w:pPr>
        <w:pStyle w:val="10"/>
      </w:pPr>
      <w:r w:rsidRPr="00324E95">
        <w:t>Цел</w:t>
      </w:r>
      <w:r>
        <w:t>ь</w:t>
      </w:r>
      <w:r w:rsidRPr="00324E95">
        <w:t xml:space="preserve"> и задачи </w:t>
      </w:r>
      <w:r w:rsidR="00AA2CFF">
        <w:t>п</w:t>
      </w:r>
      <w:r w:rsidR="002714BD">
        <w:t>едагогической</w:t>
      </w:r>
      <w:r w:rsidR="00AA2CFF" w:rsidRPr="00324E95">
        <w:t xml:space="preserve"> </w:t>
      </w:r>
      <w:r w:rsidRPr="00324E95">
        <w:t>практики</w:t>
      </w:r>
    </w:p>
    <w:p w:rsidR="00324E95" w:rsidRPr="00324E95" w:rsidRDefault="00223C8A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14BD">
        <w:rPr>
          <w:rFonts w:ascii="Times New Roman" w:hAnsi="Times New Roman"/>
          <w:sz w:val="24"/>
          <w:szCs w:val="24"/>
        </w:rPr>
        <w:t>едагогическая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студентов является составной частью образовательной программы высшего </w:t>
      </w:r>
      <w:r w:rsidR="002714BD">
        <w:rPr>
          <w:rFonts w:ascii="Times New Roman" w:hAnsi="Times New Roman"/>
          <w:sz w:val="24"/>
          <w:szCs w:val="24"/>
        </w:rPr>
        <w:t>филологического</w:t>
      </w:r>
      <w:r w:rsidR="00324E95" w:rsidRPr="00324E95">
        <w:rPr>
          <w:rFonts w:ascii="Times New Roman" w:hAnsi="Times New Roman"/>
          <w:sz w:val="24"/>
          <w:szCs w:val="24"/>
        </w:rPr>
        <w:t xml:space="preserve"> образования и проводится в соответствии с утвержденными учебным планом и графиком учебного процесса. </w:t>
      </w:r>
    </w:p>
    <w:p w:rsidR="00590ACA" w:rsidRPr="0034511F" w:rsidRDefault="00324E95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223C8A">
        <w:rPr>
          <w:rFonts w:ascii="Times New Roman" w:hAnsi="Times New Roman"/>
          <w:sz w:val="24"/>
          <w:szCs w:val="24"/>
        </w:rPr>
        <w:t>Педагогическая</w:t>
      </w:r>
      <w:r w:rsidR="00D81BEF" w:rsidRPr="00324E95">
        <w:rPr>
          <w:rFonts w:ascii="Times New Roman" w:hAnsi="Times New Roman"/>
          <w:sz w:val="24"/>
          <w:szCs w:val="24"/>
        </w:rPr>
        <w:t xml:space="preserve">  </w:t>
      </w:r>
      <w:r w:rsidRPr="00324E95">
        <w:rPr>
          <w:rFonts w:ascii="Times New Roman" w:hAnsi="Times New Roman"/>
          <w:sz w:val="24"/>
          <w:szCs w:val="24"/>
        </w:rPr>
        <w:t>практика способствует формированию у студентов умения ставить задачи, анализировать полученные результаты и делать выводы; углубление уже полученных в ходе проведения учебной практики знаний, умений и навыков; формирование способности самостоятельно и качественно выполнять поставленные задачи и принимать обоснованные решения; формирование устойчивых профессиональных компетенций</w:t>
      </w:r>
      <w:r w:rsidR="00590ACA">
        <w:rPr>
          <w:rFonts w:ascii="Times New Roman" w:hAnsi="Times New Roman"/>
          <w:sz w:val="24"/>
          <w:szCs w:val="24"/>
        </w:rPr>
        <w:t xml:space="preserve">. </w:t>
      </w:r>
      <w:r w:rsidR="00223C8A">
        <w:rPr>
          <w:rFonts w:ascii="Times New Roman" w:hAnsi="Times New Roman"/>
          <w:sz w:val="24"/>
          <w:szCs w:val="24"/>
        </w:rPr>
        <w:t>Педагогическая</w:t>
      </w:r>
      <w:r w:rsidR="00DC35AC" w:rsidRPr="00324E95">
        <w:rPr>
          <w:rFonts w:ascii="Times New Roman" w:hAnsi="Times New Roman"/>
          <w:sz w:val="24"/>
          <w:szCs w:val="24"/>
        </w:rPr>
        <w:t xml:space="preserve"> </w:t>
      </w:r>
      <w:r w:rsidRPr="00324E95">
        <w:rPr>
          <w:rFonts w:ascii="Times New Roman" w:hAnsi="Times New Roman"/>
          <w:sz w:val="24"/>
          <w:szCs w:val="24"/>
        </w:rPr>
        <w:t>практика нацелена на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  <w:r w:rsidR="00590ACA" w:rsidRPr="00590ACA">
        <w:rPr>
          <w:rFonts w:ascii="Times New Roman" w:hAnsi="Times New Roman"/>
          <w:sz w:val="24"/>
          <w:szCs w:val="24"/>
        </w:rPr>
        <w:t xml:space="preserve"> </w:t>
      </w:r>
      <w:r w:rsidR="00590ACA" w:rsidRPr="0034511F">
        <w:rPr>
          <w:rFonts w:ascii="Times New Roman" w:hAnsi="Times New Roman"/>
          <w:sz w:val="24"/>
          <w:szCs w:val="24"/>
        </w:rPr>
        <w:t>Целью освоения дисциплины «</w:t>
      </w:r>
      <w:r w:rsidR="00590ACA">
        <w:rPr>
          <w:rFonts w:ascii="Times New Roman" w:hAnsi="Times New Roman"/>
          <w:sz w:val="24"/>
          <w:szCs w:val="24"/>
        </w:rPr>
        <w:t>Педагогическая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практика» является формирование у студентов-филологов профессиональных компетенций в</w:t>
      </w:r>
      <w:r w:rsidR="00590ACA">
        <w:rPr>
          <w:rFonts w:ascii="Times New Roman" w:hAnsi="Times New Roman"/>
          <w:sz w:val="24"/>
          <w:szCs w:val="24"/>
        </w:rPr>
        <w:t xml:space="preserve"> педагогической деятельности, а именно проведение учебных занятий и внеклассной работы по литературе, русскому и иностранным языкам, подготовка учебно-методических материалов для</w:t>
      </w:r>
      <w:r w:rsidR="00590ACA" w:rsidRPr="0034511F">
        <w:rPr>
          <w:rFonts w:ascii="Times New Roman" w:hAnsi="Times New Roman"/>
          <w:sz w:val="24"/>
          <w:szCs w:val="24"/>
        </w:rPr>
        <w:t xml:space="preserve"> </w:t>
      </w:r>
      <w:r w:rsidR="00590ACA">
        <w:rPr>
          <w:rFonts w:ascii="Times New Roman" w:hAnsi="Times New Roman"/>
          <w:sz w:val="24"/>
          <w:szCs w:val="24"/>
        </w:rPr>
        <w:t xml:space="preserve"> проведения </w:t>
      </w:r>
      <w:r w:rsidR="00590ACA" w:rsidRPr="009E3F35">
        <w:rPr>
          <w:rFonts w:ascii="Times New Roman" w:hAnsi="Times New Roman"/>
          <w:sz w:val="24"/>
          <w:szCs w:val="24"/>
        </w:rPr>
        <w:t xml:space="preserve">занятий и внеклассных мероприятий  на основе существующих методик, распространение и популяризация филологических знаний. </w:t>
      </w:r>
      <w:r w:rsidR="00590ACA" w:rsidRPr="0034511F">
        <w:rPr>
          <w:rFonts w:ascii="Times New Roman" w:hAnsi="Times New Roman"/>
          <w:sz w:val="24"/>
          <w:szCs w:val="24"/>
        </w:rPr>
        <w:t xml:space="preserve">В задачи </w:t>
      </w:r>
      <w:r w:rsidR="00590ACA" w:rsidRPr="009E3F35">
        <w:rPr>
          <w:rFonts w:ascii="Times New Roman" w:hAnsi="Times New Roman"/>
          <w:sz w:val="24"/>
          <w:szCs w:val="24"/>
        </w:rPr>
        <w:t>Педагогической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практики входит приобретение практических навыков, связанных с</w:t>
      </w:r>
      <w:r w:rsidR="00590ACA" w:rsidRPr="009E3F35">
        <w:rPr>
          <w:rFonts w:ascii="Times New Roman" w:hAnsi="Times New Roman"/>
          <w:sz w:val="24"/>
          <w:szCs w:val="24"/>
        </w:rPr>
        <w:t xml:space="preserve"> преподаванием литературы, русского и иностранного языков , </w:t>
      </w:r>
      <w:r w:rsidR="00590ACA" w:rsidRPr="0034511F">
        <w:rPr>
          <w:rFonts w:ascii="Times New Roman" w:hAnsi="Times New Roman"/>
          <w:sz w:val="24"/>
          <w:szCs w:val="24"/>
        </w:rPr>
        <w:t xml:space="preserve">а также разработка проектов, связанных </w:t>
      </w:r>
      <w:r w:rsidR="00590ACA" w:rsidRPr="009E3F35">
        <w:rPr>
          <w:rFonts w:ascii="Times New Roman" w:hAnsi="Times New Roman"/>
          <w:sz w:val="24"/>
          <w:szCs w:val="24"/>
        </w:rPr>
        <w:t xml:space="preserve">с </w:t>
      </w:r>
      <w:r w:rsidR="00590ACA" w:rsidRPr="0034511F">
        <w:rPr>
          <w:rFonts w:ascii="Times New Roman" w:hAnsi="Times New Roman"/>
          <w:sz w:val="24"/>
          <w:szCs w:val="24"/>
        </w:rPr>
        <w:t xml:space="preserve">креативной деятельностью учащихся в рамках кружков детского творчества (создание сценариев литературных игр, литературно-драматических и поэтических фестивалей и т.п.). В рамках практики студенты знакомятся с основными принципами современной </w:t>
      </w:r>
      <w:r w:rsidR="00590ACA"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="00590ACA" w:rsidRPr="0034511F">
        <w:rPr>
          <w:rFonts w:ascii="Times New Roman" w:hAnsi="Times New Roman"/>
          <w:sz w:val="24"/>
          <w:szCs w:val="24"/>
        </w:rPr>
        <w:t>музейной работы, теоретическими положениями и практическими рекомендациями.</w:t>
      </w:r>
    </w:p>
    <w:p w:rsidR="00590ACA" w:rsidRPr="0034511F" w:rsidRDefault="00590ACA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Проведение </w:t>
      </w:r>
      <w:r w:rsidRPr="009E3F35">
        <w:rPr>
          <w:rFonts w:ascii="Times New Roman" w:hAnsi="Times New Roman"/>
          <w:sz w:val="24"/>
          <w:szCs w:val="24"/>
        </w:rPr>
        <w:t>Педагогической практики может осуществляться как в НИУ ВШЭ – Нижний Новгород (учебное ассистирование, работа в Центре довузовской подготовки, подготовка, проведение и помощь в проверке олимпиад, проведение мероприятий с абитуриентами, работа со школьниками в рамках проектов «Академия младших школьников», «Белая ворона», «</w:t>
      </w:r>
      <w:r w:rsidRPr="009E3F35">
        <w:rPr>
          <w:rFonts w:ascii="Times New Roman" w:hAnsi="Times New Roman"/>
          <w:sz w:val="24"/>
          <w:szCs w:val="24"/>
          <w:lang w:val="en-US"/>
        </w:rPr>
        <w:t>I</w:t>
      </w:r>
      <w:r w:rsidRPr="009E3F35">
        <w:rPr>
          <w:rFonts w:ascii="Times New Roman" w:hAnsi="Times New Roman"/>
          <w:sz w:val="24"/>
          <w:szCs w:val="24"/>
        </w:rPr>
        <w:t>-Вышка», «</w:t>
      </w:r>
      <w:proofErr w:type="spellStart"/>
      <w:r w:rsidRPr="009E3F35">
        <w:rPr>
          <w:rFonts w:ascii="Times New Roman" w:hAnsi="Times New Roman"/>
          <w:sz w:val="24"/>
          <w:szCs w:val="24"/>
        </w:rPr>
        <w:t>ФиЛин</w:t>
      </w:r>
      <w:proofErr w:type="spellEnd"/>
      <w:r w:rsidRPr="009E3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«Совенок»</w:t>
      </w:r>
      <w:r w:rsidRPr="009E3F35">
        <w:rPr>
          <w:rFonts w:ascii="Times New Roman" w:hAnsi="Times New Roman"/>
          <w:sz w:val="24"/>
          <w:szCs w:val="24"/>
        </w:rPr>
        <w:t xml:space="preserve"> и других), так и в школах, гимназиях, лицеях, языковых школах и учебных центрах Нижнего Новгорода. Обязательным условием является непосредственное участие студента в преподавании литературы, русского языка и иностранных языков (выбор в рамках этих дисциплин осуществляется по взаимной договоренности студента и работодателя).  </w:t>
      </w:r>
    </w:p>
    <w:p w:rsidR="00590ACA" w:rsidRPr="0034511F" w:rsidRDefault="00590ACA" w:rsidP="00590ACA">
      <w:pPr>
        <w:spacing w:after="0" w:line="234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Pr="0034511F">
        <w:rPr>
          <w:rFonts w:ascii="Times New Roman" w:hAnsi="Times New Roman"/>
          <w:sz w:val="24"/>
          <w:szCs w:val="24"/>
        </w:rPr>
        <w:t>практики студент должен:</w:t>
      </w:r>
    </w:p>
    <w:p w:rsidR="00590ACA" w:rsidRPr="0034511F" w:rsidRDefault="00590ACA" w:rsidP="00590ACA">
      <w:pPr>
        <w:spacing w:after="0" w:line="1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ACA" w:rsidRPr="0034511F" w:rsidRDefault="00590ACA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sz w:val="24"/>
          <w:szCs w:val="24"/>
        </w:rPr>
        <w:t>-</w:t>
      </w:r>
      <w:r w:rsidRPr="0034511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литературу и языки в рамках преподаваемых дисциплин, 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- необходимые для работы литературоведческие, лингвистические и литературоведческие материалы, 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t xml:space="preserve">- возможные методы проведения занятий и внеучебных мероприятий со школьниками, </w:t>
      </w:r>
    </w:p>
    <w:p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lastRenderedPageBreak/>
        <w:t>- структуру и содержание образовательного процесса, современные информационные технологии </w:t>
      </w:r>
      <w:r w:rsidRPr="009E3F35">
        <w:rPr>
          <w:rFonts w:ascii="Times New Roman" w:hAnsi="Times New Roman"/>
          <w:color w:val="000000"/>
          <w:sz w:val="24"/>
          <w:szCs w:val="24"/>
        </w:rPr>
        <w:br/>
      </w:r>
    </w:p>
    <w:p w:rsidR="00590ACA" w:rsidRPr="0034511F" w:rsidRDefault="00590ACA" w:rsidP="00590ACA">
      <w:pPr>
        <w:spacing w:after="0"/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уметь </w:t>
      </w:r>
    </w:p>
    <w:p w:rsidR="00590ACA" w:rsidRPr="009E3F35" w:rsidRDefault="00590ACA" w:rsidP="00590AC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eastAsia="Calibri" w:hAnsi="Times New Roman"/>
          <w:sz w:val="24"/>
          <w:szCs w:val="24"/>
        </w:rPr>
        <w:t xml:space="preserve">применять полученные знания в педагогической деятельности; 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применять современные информационные коммуникативные технологии в образовательном процессе;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ответственность за свои решения в рамках профессиональной компетентности;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нестандартные решения;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разрешать проблемные ситуации;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предоставлять учебный материал в устной, письменной и графической форме;</w:t>
      </w:r>
    </w:p>
    <w:p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Иметь навыки (приобрести опыт) 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разработки и построения учебного курса как системного целого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подготовки и проведения учебных занятий в различных формах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отбора и осмысления учебного материала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взаимодействия с учащимися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современной работы в преподавании с использованием новых технологий, в том числе и информационных  </w:t>
      </w:r>
    </w:p>
    <w:p w:rsidR="00590ACA" w:rsidRPr="0034511F" w:rsidRDefault="00590ACA" w:rsidP="00590ACA">
      <w:pPr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:rsidR="00324E95" w:rsidRPr="00324E95" w:rsidRDefault="00223C8A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</w:t>
      </w:r>
      <w:r w:rsidR="00AA2CFF" w:rsidRPr="00324E95">
        <w:rPr>
          <w:rFonts w:ascii="Times New Roman" w:hAnsi="Times New Roman"/>
          <w:sz w:val="24"/>
          <w:szCs w:val="24"/>
        </w:rPr>
        <w:t xml:space="preserve">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в учебном плане находится в разделе практики, проектная и исследовательская работа; осуществляется на </w:t>
      </w:r>
      <w:r w:rsidR="00590ACA">
        <w:rPr>
          <w:rFonts w:ascii="Times New Roman" w:hAnsi="Times New Roman"/>
          <w:sz w:val="24"/>
          <w:szCs w:val="24"/>
        </w:rPr>
        <w:t>3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:rsidR="00420BC3" w:rsidRPr="00324E95" w:rsidRDefault="00324E95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590ACA">
        <w:rPr>
          <w:rFonts w:ascii="Times New Roman" w:hAnsi="Times New Roman"/>
          <w:sz w:val="24"/>
          <w:szCs w:val="24"/>
        </w:rPr>
        <w:t xml:space="preserve">Методика преподавания филологических дисциплин; История русской литературы; История литератур Европы и США; Современный русский язык;  Английский язык; Второй иностранный язык (немецкий или французский). </w:t>
      </w: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</w:t>
      </w:r>
      <w:r w:rsidR="00590ACA">
        <w:rPr>
          <w:rFonts w:ascii="Times New Roman" w:hAnsi="Times New Roman"/>
          <w:sz w:val="24"/>
          <w:szCs w:val="24"/>
        </w:rPr>
        <w:t>могут</w:t>
      </w:r>
      <w:r w:rsidRPr="00324E95">
        <w:rPr>
          <w:rFonts w:ascii="Times New Roman" w:hAnsi="Times New Roman"/>
          <w:sz w:val="24"/>
          <w:szCs w:val="24"/>
        </w:rPr>
        <w:t xml:space="preserve"> быть использованы в дальнейшем в профессиональной </w:t>
      </w:r>
      <w:r w:rsidR="00590ACA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20BC3" w:rsidRDefault="008B44F3" w:rsidP="00083E61">
      <w:pPr>
        <w:pStyle w:val="2"/>
      </w:pPr>
      <w:r w:rsidRPr="00420BC3"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:rsidR="000E4CEB" w:rsidRPr="00420BC3" w:rsidRDefault="00C37238" w:rsidP="00420BC3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:rsidR="00420BC3" w:rsidRDefault="000E4CEB" w:rsidP="00420BC3">
      <w:pPr>
        <w:pStyle w:val="2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:rsidR="00590ACA" w:rsidRPr="0034511F" w:rsidRDefault="00590ACA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ACA" w:rsidRPr="00590ACA" w:rsidRDefault="00590ACA" w:rsidP="00590ACA"/>
    <w:p w:rsidR="00EF4DB5" w:rsidRPr="00EF4DB5" w:rsidRDefault="00EF4DB5" w:rsidP="00EF4DB5"/>
    <w:p w:rsidR="008B44F3" w:rsidRPr="00420BC3" w:rsidRDefault="008B44F3" w:rsidP="00420BC3">
      <w:pPr>
        <w:pStyle w:val="2"/>
      </w:pPr>
      <w:r w:rsidRPr="00420BC3">
        <w:lastRenderedPageBreak/>
        <w:t xml:space="preserve">Форма проведения практики </w:t>
      </w:r>
    </w:p>
    <w:p w:rsidR="00590ACA" w:rsidRPr="0034511F" w:rsidRDefault="000E4CEB" w:rsidP="00590ACA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Практика проводится: - дискретно: по видам практик – путем выделения в календарном учебном графике непрерывного учебного периода для проведения практики</w:t>
      </w:r>
      <w:r w:rsidR="00590ACA">
        <w:rPr>
          <w:rFonts w:ascii="Times New Roman" w:hAnsi="Times New Roman"/>
          <w:sz w:val="24"/>
          <w:szCs w:val="24"/>
        </w:rPr>
        <w:t xml:space="preserve"> или дискретно по периодам - путем выделения свободных от учебных занятий дней на протяжении учебного года. Индивидуальный график практики согласовывается </w:t>
      </w:r>
      <w:r w:rsidR="00590ACA" w:rsidRPr="009E3F35">
        <w:rPr>
          <w:rFonts w:ascii="Times New Roman" w:hAnsi="Times New Roman"/>
          <w:sz w:val="24"/>
          <w:szCs w:val="24"/>
        </w:rPr>
        <w:t xml:space="preserve">с руководителем практики от организации и академическим руководителем программы. </w:t>
      </w:r>
    </w:p>
    <w:p w:rsidR="00590ACA" w:rsidRPr="000E4CEB" w:rsidRDefault="00590ACA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4F3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EF4DB5" w:rsidRPr="00324E95" w:rsidRDefault="00EF4DB5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507FF4">
        <w:tc>
          <w:tcPr>
            <w:tcW w:w="1615" w:type="dxa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10</w:t>
            </w:r>
          </w:p>
        </w:tc>
        <w:tc>
          <w:tcPr>
            <w:tcW w:w="4447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организовывать, координировать и проводить учебные занятия и внеклассную работу по русскому и иностранным языкам, русской и иностранным литературам в учреждениях общего, среднего специального и дополнительного образования</w:t>
            </w:r>
          </w:p>
        </w:tc>
        <w:tc>
          <w:tcPr>
            <w:tcW w:w="3283" w:type="dxa"/>
          </w:tcPr>
          <w:p w:rsidR="00680F28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:rsidTr="00083E61">
        <w:trPr>
          <w:trHeight w:val="1412"/>
        </w:trPr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28</w:t>
            </w:r>
          </w:p>
        </w:tc>
        <w:tc>
          <w:tcPr>
            <w:tcW w:w="4447" w:type="dxa"/>
          </w:tcPr>
          <w:p w:rsidR="00EF4DB5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поддержанию и распространению высоких стандартов речевой культуры ПК29 Способ</w:t>
            </w:r>
          </w:p>
        </w:tc>
        <w:tc>
          <w:tcPr>
            <w:tcW w:w="3283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29</w:t>
            </w:r>
          </w:p>
        </w:tc>
        <w:tc>
          <w:tcPr>
            <w:tcW w:w="4447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3283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</w:tbl>
    <w:p w:rsidR="008B44F3" w:rsidRDefault="008B44F3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 </w:t>
      </w:r>
    </w:p>
    <w:p w:rsidR="00DC35AC" w:rsidRPr="00324E95" w:rsidRDefault="00DC35AC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77619" w:rsidRPr="00472E57" w:rsidRDefault="00277619" w:rsidP="00277619">
      <w:pPr>
        <w:pStyle w:val="1"/>
      </w:pPr>
      <w:r>
        <w:t>СТРУКТУРА И СОДЕРЖАНИЕ ПРАКТИКИ</w:t>
      </w:r>
    </w:p>
    <w:p w:rsidR="00DC35AC" w:rsidRPr="00324E95" w:rsidRDefault="00DC35AC" w:rsidP="00317CF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634F94" w:rsidRPr="00324E95" w:rsidTr="00507FF4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420BC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34F94" w:rsidRPr="00324E95" w:rsidTr="00EF4DB5">
        <w:trPr>
          <w:trHeight w:val="2830"/>
        </w:trPr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курса занятий; подготовка необходимых материалов для их проведения</w:t>
            </w:r>
          </w:p>
        </w:tc>
        <w:tc>
          <w:tcPr>
            <w:tcW w:w="3725" w:type="dxa"/>
          </w:tcPr>
          <w:p w:rsidR="00DB24F7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Отбор, верификация, систематизация учебного материала</w:t>
            </w:r>
          </w:p>
        </w:tc>
        <w:tc>
          <w:tcPr>
            <w:tcW w:w="2291" w:type="dxa"/>
          </w:tcPr>
          <w:p w:rsidR="00680F28" w:rsidRPr="00324E95" w:rsidRDefault="00634F94" w:rsidP="00420BC3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занятий или ассистирование при их проведении; 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порученной педагогической работы</w:t>
            </w:r>
            <w:r w:rsidRPr="0042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оценивание работ учащихся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О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ценивание работ </w:t>
            </w:r>
          </w:p>
        </w:tc>
        <w:tc>
          <w:tcPr>
            <w:tcW w:w="2291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</w:tbl>
    <w:p w:rsidR="00277619" w:rsidRDefault="00277619" w:rsidP="00710CCE">
      <w:pPr>
        <w:pStyle w:val="10"/>
        <w:rPr>
          <w:lang w:val="en-US"/>
        </w:rPr>
      </w:pPr>
    </w:p>
    <w:p w:rsidR="00277619" w:rsidRPr="00472E57" w:rsidRDefault="00277619" w:rsidP="00277619">
      <w:pPr>
        <w:pStyle w:val="1"/>
        <w:rPr>
          <w:lang w:val="en-US"/>
        </w:rPr>
      </w:pPr>
      <w:r>
        <w:t xml:space="preserve">ФОРМЫ </w:t>
      </w:r>
      <w:proofErr w:type="spellStart"/>
      <w:r>
        <w:t>ОТЧЕТНОС</w:t>
      </w:r>
      <w:r w:rsidR="00634F94">
        <w:t>т</w:t>
      </w:r>
      <w:r>
        <w:t>И</w:t>
      </w:r>
      <w:proofErr w:type="spellEnd"/>
      <w:r>
        <w:t xml:space="preserve"> ПО ПРАКТИКЕ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352A19" w:rsidRPr="00C37238" w:rsidRDefault="00352A19" w:rsidP="00317CF4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  <w:r w:rsidR="00634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:rsidR="005F2CE3" w:rsidRPr="00352A19" w:rsidRDefault="005F2CE3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710CCE">
      <w:pPr>
        <w:pStyle w:val="10"/>
      </w:pPr>
      <w:r w:rsidRPr="00324E95"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:rsidR="002D125B" w:rsidRDefault="002D125B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Промежуточная аттестация  по производственной</w:t>
      </w:r>
      <w:r w:rsidR="00634F94">
        <w:rPr>
          <w:rFonts w:ascii="Times New Roman" w:hAnsi="Times New Roman"/>
          <w:bCs/>
          <w:sz w:val="24"/>
          <w:szCs w:val="24"/>
        </w:rPr>
        <w:t xml:space="preserve"> (педагогической)</w:t>
      </w:r>
      <w:r w:rsidRPr="005C4D10">
        <w:rPr>
          <w:rFonts w:ascii="Times New Roman" w:hAnsi="Times New Roman"/>
          <w:bCs/>
          <w:sz w:val="24"/>
          <w:szCs w:val="24"/>
        </w:rPr>
        <w:t xml:space="preserve"> практике оценивается по 10-балльной системе.</w:t>
      </w:r>
    </w:p>
    <w:p w:rsidR="00DC35AC" w:rsidRPr="005C4D10" w:rsidRDefault="00DC35AC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 практике. Отзыв руководителя практики от организации отрицательный, ч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634F94">
              <w:rPr>
                <w:rFonts w:ascii="Times New Roman" w:hAnsi="Times New Roman"/>
                <w:sz w:val="24"/>
                <w:szCs w:val="24"/>
              </w:rPr>
              <w:t>В отзыве руководителя практики от организации отмечаются сущ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 xml:space="preserve">В отзыве руководителя практики от организации отмечены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не имеется дефектов в соответствии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2D125B" w:rsidRDefault="002D125B" w:rsidP="002D1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25B" w:rsidRPr="00DC35AC" w:rsidRDefault="002D125B" w:rsidP="00DC3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352A19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практик</w:t>
      </w:r>
      <w:r w:rsidR="00971CF9">
        <w:rPr>
          <w:rFonts w:ascii="Times New Roman" w:hAnsi="Times New Roman"/>
          <w:b/>
          <w:sz w:val="24"/>
          <w:szCs w:val="24"/>
        </w:rPr>
        <w:t>и</w:t>
      </w:r>
      <w:r w:rsidRPr="00267C64">
        <w:rPr>
          <w:rFonts w:ascii="Times New Roman" w:hAnsi="Times New Roman"/>
          <w:b/>
          <w:sz w:val="24"/>
          <w:szCs w:val="24"/>
        </w:rPr>
        <w:t xml:space="preserve"> учитываются следующие критерии.</w:t>
      </w:r>
    </w:p>
    <w:p w:rsidR="002D125B" w:rsidRPr="00352A19" w:rsidRDefault="002D125B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1. с</w:t>
      </w:r>
      <w:r w:rsidR="00971CF9">
        <w:rPr>
          <w:rFonts w:ascii="Times New Roman" w:hAnsi="Times New Roman"/>
          <w:sz w:val="24"/>
          <w:szCs w:val="24"/>
        </w:rPr>
        <w:t>формированность у студента знаний, умений и навыков, которые реализуются в ходе педагогической практики</w:t>
      </w:r>
      <w:r w:rsidRPr="00352A19">
        <w:rPr>
          <w:rFonts w:ascii="Times New Roman" w:hAnsi="Times New Roman"/>
          <w:sz w:val="24"/>
          <w:szCs w:val="24"/>
        </w:rPr>
        <w:t xml:space="preserve"> </w:t>
      </w:r>
    </w:p>
    <w:p w:rsidR="002D125B" w:rsidRDefault="002D125B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971CF9">
        <w:rPr>
          <w:rFonts w:ascii="Times New Roman" w:hAnsi="Times New Roman"/>
          <w:sz w:val="24"/>
          <w:szCs w:val="24"/>
        </w:rPr>
        <w:t xml:space="preserve">способность к самосовершенствованию в педагогической деятельности </w:t>
      </w:r>
    </w:p>
    <w:p w:rsidR="00971CF9" w:rsidRPr="00352A19" w:rsidRDefault="00971CF9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навыки грамотной коммуникации при решении профессиональных задач</w:t>
      </w:r>
    </w:p>
    <w:p w:rsidR="00C00E85" w:rsidRDefault="00C00E85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61E9" w:rsidRPr="00BC61E9" w:rsidRDefault="00277619" w:rsidP="00BC61E9">
      <w:pPr>
        <w:pStyle w:val="10"/>
        <w:numPr>
          <w:ilvl w:val="0"/>
          <w:numId w:val="29"/>
        </w:numPr>
      </w:pPr>
      <w:r>
        <w:t>УЧЕБНО-МЕТОДИЧЕСКОЕ И ИНФОРМАЦИОННОН ОБЕСПЕЧЕНИЕ ПРАКТИКИ.</w:t>
      </w:r>
    </w:p>
    <w:p w:rsidR="0061512E" w:rsidRPr="00BC61E9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971CF9" w:rsidP="0061512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Ланин Б.А. Методика преподавания литературы: учебное пособие для бакалавриата. М., </w:t>
            </w:r>
            <w:proofErr w:type="spellStart"/>
            <w:r>
              <w:rPr>
                <w:rFonts w:ascii="Times New Roman" w:eastAsia="Calibri" w:hAnsi="Times New Roman"/>
              </w:rPr>
              <w:t>Юрайт</w:t>
            </w:r>
            <w:proofErr w:type="spellEnd"/>
            <w:r>
              <w:rPr>
                <w:rFonts w:ascii="Times New Roman" w:eastAsia="Calibri" w:hAnsi="Times New Roman"/>
              </w:rPr>
              <w:t>, 2019</w:t>
            </w:r>
            <w:r w:rsidR="008E7A24">
              <w:rPr>
                <w:rFonts w:ascii="Times New Roman" w:hAnsi="Times New Roman"/>
                <w:shd w:val="clear" w:color="auto" w:fill="FFFFFF"/>
              </w:rPr>
              <w:t xml:space="preserve"> Текст</w:t>
            </w:r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: электронный // ЭБС </w:t>
            </w:r>
            <w:proofErr w:type="spellStart"/>
            <w:r w:rsidR="008E7A24" w:rsidRPr="00710CCE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="008E7A24"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710CCE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</w:p>
        </w:tc>
      </w:tr>
    </w:tbl>
    <w:p w:rsidR="000B0FEB" w:rsidRDefault="000B0FEB" w:rsidP="00710CCE">
      <w:pPr>
        <w:pStyle w:val="10"/>
      </w:pPr>
      <w:bookmarkStart w:id="0" w:name="_GoBack"/>
      <w:bookmarkEnd w:id="0"/>
    </w:p>
    <w:p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 </w:t>
      </w:r>
      <w:r w:rsidRPr="00324E95">
        <w:t>.</w:t>
      </w:r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Факультет права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43641">
        <w:rPr>
          <w:rFonts w:ascii="Times New Roman" w:hAnsi="Times New Roman"/>
          <w:b/>
          <w:sz w:val="24"/>
          <w:szCs w:val="24"/>
        </w:rPr>
        <w:t>2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23C8A" w:rsidRPr="00F61906" w:rsidRDefault="00223C8A" w:rsidP="00223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223C8A" w:rsidRPr="00F61906" w:rsidRDefault="00223C8A" w:rsidP="00223C8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223C8A" w:rsidRDefault="00223C8A" w:rsidP="00223C8A"/>
    <w:p w:rsidR="008B44F3" w:rsidRPr="00E61041" w:rsidRDefault="008B44F3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43641" w:rsidRDefault="00B43641" w:rsidP="00B436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43641" w:rsidRPr="00B43641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223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223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B5" w:rsidRDefault="00F90AB5" w:rsidP="008B44F3">
      <w:pPr>
        <w:spacing w:after="0" w:line="240" w:lineRule="auto"/>
      </w:pPr>
      <w:r>
        <w:separator/>
      </w:r>
    </w:p>
  </w:endnote>
  <w:endnote w:type="continuationSeparator" w:id="0">
    <w:p w:rsidR="00F90AB5" w:rsidRDefault="00F90AB5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B5" w:rsidRDefault="00F90AB5" w:rsidP="008B44F3">
      <w:pPr>
        <w:spacing w:after="0" w:line="240" w:lineRule="auto"/>
      </w:pPr>
      <w:r>
        <w:separator/>
      </w:r>
    </w:p>
  </w:footnote>
  <w:footnote w:type="continuationSeparator" w:id="0">
    <w:p w:rsidR="00F90AB5" w:rsidRDefault="00F90AB5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C18EF"/>
    <w:multiLevelType w:val="hybridMultilevel"/>
    <w:tmpl w:val="57282F92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8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8"/>
  </w:num>
  <w:num w:numId="19">
    <w:abstractNumId w:val="21"/>
  </w:num>
  <w:num w:numId="20">
    <w:abstractNumId w:val="0"/>
  </w:num>
  <w:num w:numId="21">
    <w:abstractNumId w:val="17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2"/>
  </w:num>
  <w:num w:numId="27">
    <w:abstractNumId w:val="13"/>
  </w:num>
  <w:num w:numId="28">
    <w:abstractNumId w:val="1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311B9"/>
    <w:rsid w:val="00067A59"/>
    <w:rsid w:val="00083E61"/>
    <w:rsid w:val="00097A34"/>
    <w:rsid w:val="000B0FEB"/>
    <w:rsid w:val="000E4CEB"/>
    <w:rsid w:val="00125A7E"/>
    <w:rsid w:val="001A2AA3"/>
    <w:rsid w:val="001A7901"/>
    <w:rsid w:val="00223C8A"/>
    <w:rsid w:val="00261D58"/>
    <w:rsid w:val="00267C64"/>
    <w:rsid w:val="002714BD"/>
    <w:rsid w:val="00277619"/>
    <w:rsid w:val="00292228"/>
    <w:rsid w:val="002C7EEE"/>
    <w:rsid w:val="002D125B"/>
    <w:rsid w:val="002D6BA1"/>
    <w:rsid w:val="00317CF4"/>
    <w:rsid w:val="00324E95"/>
    <w:rsid w:val="00352A19"/>
    <w:rsid w:val="003C7C4A"/>
    <w:rsid w:val="003E5B3A"/>
    <w:rsid w:val="0041539A"/>
    <w:rsid w:val="00420BC3"/>
    <w:rsid w:val="004445F5"/>
    <w:rsid w:val="00451B0B"/>
    <w:rsid w:val="00507FF4"/>
    <w:rsid w:val="0052028B"/>
    <w:rsid w:val="00555F1B"/>
    <w:rsid w:val="00590ACA"/>
    <w:rsid w:val="005C3582"/>
    <w:rsid w:val="005C4D10"/>
    <w:rsid w:val="005F2CE3"/>
    <w:rsid w:val="0061512E"/>
    <w:rsid w:val="00627593"/>
    <w:rsid w:val="00634F94"/>
    <w:rsid w:val="00647761"/>
    <w:rsid w:val="00670791"/>
    <w:rsid w:val="00680F28"/>
    <w:rsid w:val="006A0FE6"/>
    <w:rsid w:val="006B1478"/>
    <w:rsid w:val="00710CCE"/>
    <w:rsid w:val="00767696"/>
    <w:rsid w:val="00775430"/>
    <w:rsid w:val="00781B62"/>
    <w:rsid w:val="00800073"/>
    <w:rsid w:val="00893883"/>
    <w:rsid w:val="008B44F3"/>
    <w:rsid w:val="008B704C"/>
    <w:rsid w:val="008E7A24"/>
    <w:rsid w:val="00911C5C"/>
    <w:rsid w:val="0094208D"/>
    <w:rsid w:val="00956D24"/>
    <w:rsid w:val="00971CF9"/>
    <w:rsid w:val="00A20242"/>
    <w:rsid w:val="00A642C3"/>
    <w:rsid w:val="00A76039"/>
    <w:rsid w:val="00A778D7"/>
    <w:rsid w:val="00AA2CFF"/>
    <w:rsid w:val="00AE509F"/>
    <w:rsid w:val="00B06D71"/>
    <w:rsid w:val="00B43641"/>
    <w:rsid w:val="00BC61E9"/>
    <w:rsid w:val="00BF66FA"/>
    <w:rsid w:val="00C00E85"/>
    <w:rsid w:val="00C0153B"/>
    <w:rsid w:val="00C2318D"/>
    <w:rsid w:val="00C326C9"/>
    <w:rsid w:val="00C37238"/>
    <w:rsid w:val="00C82AAB"/>
    <w:rsid w:val="00C94BDF"/>
    <w:rsid w:val="00CB5B62"/>
    <w:rsid w:val="00D6192E"/>
    <w:rsid w:val="00D66836"/>
    <w:rsid w:val="00D6791E"/>
    <w:rsid w:val="00D81BEF"/>
    <w:rsid w:val="00DA0D6C"/>
    <w:rsid w:val="00DB1DF2"/>
    <w:rsid w:val="00DB24F7"/>
    <w:rsid w:val="00DC35AC"/>
    <w:rsid w:val="00DF4016"/>
    <w:rsid w:val="00E0194E"/>
    <w:rsid w:val="00E61041"/>
    <w:rsid w:val="00EB1196"/>
    <w:rsid w:val="00EB5AB1"/>
    <w:rsid w:val="00ED6C9A"/>
    <w:rsid w:val="00EF1841"/>
    <w:rsid w:val="00EF4DB5"/>
    <w:rsid w:val="00EF7D55"/>
    <w:rsid w:val="00F004E8"/>
    <w:rsid w:val="00F04A62"/>
    <w:rsid w:val="00F81D2B"/>
    <w:rsid w:val="00F90AB5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2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3"/>
    <w:qFormat/>
    <w:rsid w:val="00277619"/>
    <w:pPr>
      <w:numPr>
        <w:numId w:val="27"/>
      </w:numPr>
    </w:pPr>
  </w:style>
  <w:style w:type="character" w:customStyle="1" w:styleId="13">
    <w:name w:val="Стиль1 Знак"/>
    <w:basedOn w:val="11"/>
    <w:link w:val="1"/>
    <w:rsid w:val="0027761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59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3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2FA4-353A-41D1-B50E-9ECA1D1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user</cp:lastModifiedBy>
  <cp:revision>7</cp:revision>
  <dcterms:created xsi:type="dcterms:W3CDTF">2019-12-17T10:31:00Z</dcterms:created>
  <dcterms:modified xsi:type="dcterms:W3CDTF">2019-12-18T11:43:00Z</dcterms:modified>
</cp:coreProperties>
</file>