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7A" w:rsidRPr="0041257A" w:rsidRDefault="0041257A" w:rsidP="0041257A">
      <w:pPr>
        <w:spacing w:after="0" w:line="240" w:lineRule="auto"/>
        <w:jc w:val="center"/>
        <w:rPr>
          <w:sz w:val="44"/>
          <w:szCs w:val="44"/>
        </w:rPr>
      </w:pPr>
      <w:r w:rsidRPr="0041257A">
        <w:rPr>
          <w:b/>
          <w:sz w:val="44"/>
          <w:szCs w:val="44"/>
        </w:rPr>
        <w:t>Программа студенческой конференции:</w:t>
      </w:r>
    </w:p>
    <w:p w:rsidR="0041257A" w:rsidRPr="0041257A" w:rsidRDefault="0041257A" w:rsidP="0041257A">
      <w:pPr>
        <w:spacing w:after="0" w:line="240" w:lineRule="auto"/>
        <w:jc w:val="center"/>
        <w:rPr>
          <w:b/>
          <w:sz w:val="44"/>
          <w:szCs w:val="44"/>
        </w:rPr>
      </w:pPr>
      <w:r w:rsidRPr="0041257A">
        <w:rPr>
          <w:b/>
          <w:sz w:val="44"/>
          <w:szCs w:val="44"/>
        </w:rPr>
        <w:t>«Корпусные технологии и компьютерные науки в гуманитарном знании»</w:t>
      </w:r>
      <w:r w:rsidRPr="0041257A">
        <w:rPr>
          <w:b/>
          <w:sz w:val="44"/>
          <w:szCs w:val="44"/>
        </w:rPr>
        <w:br/>
        <w:t>(КонКорт-2022)</w:t>
      </w:r>
    </w:p>
    <w:p w:rsidR="0041257A" w:rsidRPr="0041257A" w:rsidRDefault="0041257A" w:rsidP="0041257A">
      <w:pPr>
        <w:widowControl w:val="0"/>
        <w:spacing w:after="0" w:line="240" w:lineRule="auto"/>
        <w:jc w:val="center"/>
        <w:rPr>
          <w:b/>
          <w:sz w:val="44"/>
          <w:szCs w:val="44"/>
        </w:rPr>
      </w:pPr>
      <w:r w:rsidRPr="0041257A">
        <w:rPr>
          <w:b/>
          <w:sz w:val="44"/>
          <w:szCs w:val="44"/>
        </w:rPr>
        <w:t xml:space="preserve">5–6 апреля 2022 г. </w:t>
      </w:r>
    </w:p>
    <w:p w:rsidR="0041257A" w:rsidRDefault="0041257A" w:rsidP="0041257A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1257A">
        <w:rPr>
          <w:b/>
          <w:sz w:val="20"/>
          <w:szCs w:val="20"/>
        </w:rPr>
        <w:drawing>
          <wp:inline distT="0" distB="0" distL="0" distR="0" wp14:anchorId="5EB4A25A" wp14:editId="20F6214D">
            <wp:extent cx="5940425" cy="6788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57A" w:rsidRDefault="0041257A" w:rsidP="0041257A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41257A" w:rsidRDefault="0041257A" w:rsidP="0041257A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41257A" w:rsidRPr="0041257A" w:rsidRDefault="0041257A" w:rsidP="0041257A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41257A" w:rsidRPr="0041257A" w:rsidRDefault="0041257A" w:rsidP="0041257A">
      <w:pPr>
        <w:spacing w:after="0" w:line="240" w:lineRule="auto"/>
        <w:rPr>
          <w:sz w:val="20"/>
          <w:szCs w:val="20"/>
        </w:rPr>
      </w:pPr>
    </w:p>
    <w:tbl>
      <w:tblPr>
        <w:tblW w:w="101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7"/>
        <w:gridCol w:w="6710"/>
      </w:tblGrid>
      <w:tr w:rsidR="00EB43A6" w:rsidRPr="0041257A" w:rsidTr="00EB43A6">
        <w:trPr>
          <w:trHeight w:val="29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 апреля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Докладчик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10:00 - 12:00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Патракова</w:t>
            </w:r>
            <w:proofErr w:type="spellEnd"/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Мульмодальные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характеристики подготовленной и неподготовленной речи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Закирова, М. Шестаков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Автоматическое выявление и анализ антропонимов в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фанфиках</w:t>
            </w:r>
            <w:proofErr w:type="spellEnd"/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Зыкова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статистических распределений для естественных и сгенерированных текстов на русском языке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Комратова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 Галкин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Автоматические методы </w:t>
            </w:r>
            <w:bookmarkStart w:id="0" w:name="_GoBack"/>
            <w:bookmarkEnd w:id="0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решении диагностической задачи текстовой атрибуции</w:t>
            </w:r>
          </w:p>
        </w:tc>
      </w:tr>
      <w:tr w:rsidR="00426B0E" w:rsidRPr="0041257A" w:rsidTr="00EB43A6">
        <w:trPr>
          <w:trHeight w:val="273"/>
        </w:trPr>
        <w:tc>
          <w:tcPr>
            <w:tcW w:w="1276" w:type="dxa"/>
            <w:vMerge/>
            <w:vAlign w:val="center"/>
            <w:hideMark/>
          </w:tcPr>
          <w:p w:rsidR="00426B0E" w:rsidRPr="0041257A" w:rsidRDefault="00426B0E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6B0E" w:rsidRPr="0041257A" w:rsidRDefault="00426B0E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Смирнова</w:t>
            </w:r>
          </w:p>
        </w:tc>
        <w:tc>
          <w:tcPr>
            <w:tcW w:w="6710" w:type="dxa"/>
            <w:shd w:val="clear" w:color="auto" w:fill="auto"/>
            <w:vAlign w:val="bottom"/>
          </w:tcPr>
          <w:p w:rsidR="00426B0E" w:rsidRPr="0041257A" w:rsidRDefault="00426B0E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параллельного хинди-русского корпуса текстов</w:t>
            </w:r>
          </w:p>
        </w:tc>
      </w:tr>
      <w:tr w:rsidR="00EB43A6" w:rsidRPr="0041257A" w:rsidTr="00EB43A6">
        <w:trPr>
          <w:trHeight w:val="274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Параллельный корпус канцелярских текстов</w:t>
            </w: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12:00 - 12:30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Георгий Алексеевич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математических методов в лингвистике</w:t>
            </w: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13:30 - 16:00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Степанова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Избыточности в текстах студентов на английском языке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Бадасян</w:t>
            </w:r>
            <w:proofErr w:type="spellEnd"/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библиотеки для получения фонетической транскрипции для русского языка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Бузанов</w:t>
            </w:r>
            <w:proofErr w:type="spellEnd"/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Конкуренция русских приименных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посессивов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диахронической перспективе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лексико-грамматического маркирования гендера в русскоязычном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квир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-сообществе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Машковцева</w:t>
            </w:r>
            <w:proofErr w:type="spellEnd"/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Стратегии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релятивизации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корейском языке: корпусное исследование</w:t>
            </w: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Матущак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 Кондрашова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характеристики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инпута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речевом онтогенезе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Мицюк</w:t>
            </w:r>
            <w:proofErr w:type="spellEnd"/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 в русском языке: НКРЯ против экспериментальных данных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Фёдоров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нарушения у пациентов с опухолями в левом и правом полушариях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Немзер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Фроликова</w:t>
            </w:r>
            <w:proofErr w:type="spellEnd"/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Терминосистема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когнитивной лингвистики: структурно-семантический аспект</w:t>
            </w:r>
          </w:p>
        </w:tc>
      </w:tr>
      <w:tr w:rsidR="00EB43A6" w:rsidRPr="0041257A" w:rsidTr="00EB43A6">
        <w:trPr>
          <w:trHeight w:val="895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Парешина</w:t>
            </w:r>
            <w:proofErr w:type="spellEnd"/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стандартизация методики оценки скорости чтения вслух и понимания прочитанного у русскоязычных младших школьников</w:t>
            </w: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Гаранина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Квазисинонимы обиды в русском языке</w:t>
            </w: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апреля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Докладчик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</w:tr>
      <w:tr w:rsidR="00EB43A6" w:rsidRPr="0041257A" w:rsidTr="00EB43A6">
        <w:trPr>
          <w:trHeight w:val="631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10:00 - 10:30</w:t>
            </w:r>
          </w:p>
        </w:tc>
        <w:tc>
          <w:tcPr>
            <w:tcW w:w="2127" w:type="dxa"/>
            <w:shd w:val="clear" w:color="auto" w:fill="auto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Исидоровна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Рыжова Дарья Александровна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Корпусные методы в лексической типологии</w:t>
            </w: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10:30 - 12:30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Баркова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 Кукушкина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Семантическое поле "менять" в якутском языке</w:t>
            </w: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Кукушкина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Семантическое поле "менять" в иврите</w:t>
            </w: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Леонова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"менять" в норвежском языке</w:t>
            </w: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Матюхина, К. Лапшина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"менять" в карельском и финском языках</w:t>
            </w: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Федоров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Семантическое поле "менять" в сербском языке</w:t>
            </w: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Волошина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Семантическое поле "менять" в шведском языке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Мочульский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Наречие резко в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микродиахронической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перспективе (а так же хлестко и (по)разительно))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Тимонова</w:t>
            </w: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Семантическая зона глаголов "ждать"/"надеяться" в романских языках</w:t>
            </w:r>
          </w:p>
        </w:tc>
      </w:tr>
      <w:tr w:rsidR="00EB43A6" w:rsidRPr="0041257A" w:rsidTr="00EB43A6">
        <w:trPr>
          <w:trHeight w:val="29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3A6" w:rsidRPr="0041257A" w:rsidTr="00EB43A6">
        <w:trPr>
          <w:trHeight w:val="52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13:30 - 15:00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Степанянц</w:t>
            </w:r>
            <w:proofErr w:type="spellEnd"/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Семантика и сочетаемость выражений со значением отрицания в русском языке XVIII–XXI в.: камня на камне не оставить</w:t>
            </w:r>
          </w:p>
        </w:tc>
      </w:tr>
      <w:tr w:rsidR="00EB43A6" w:rsidRPr="0041257A" w:rsidTr="00EB43A6">
        <w:trPr>
          <w:trHeight w:val="131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Дьячкова</w:t>
            </w:r>
            <w:proofErr w:type="spellEnd"/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Семантика и сочетаемость выражений со значением отрицания в русском языке XVIII–XXI в.: камня на камне не оставить</w:t>
            </w:r>
          </w:p>
        </w:tc>
      </w:tr>
      <w:tr w:rsidR="00EB43A6" w:rsidRPr="0041257A" w:rsidTr="00EB43A6">
        <w:trPr>
          <w:trHeight w:val="357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Ольшевская</w:t>
            </w:r>
            <w:proofErr w:type="spellEnd"/>
          </w:p>
        </w:tc>
        <w:tc>
          <w:tcPr>
            <w:tcW w:w="6710" w:type="dxa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Семантика и сочетаемость выражений со значением отрицания в русском языке XVIII–XXI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&lt;сделать что-либо&gt; за (одно) спасибо</w:t>
            </w:r>
          </w:p>
        </w:tc>
      </w:tr>
      <w:tr w:rsidR="00EB43A6" w:rsidRPr="0041257A" w:rsidTr="00EB43A6">
        <w:trPr>
          <w:trHeight w:val="596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Гобова</w:t>
            </w:r>
            <w:proofErr w:type="spellEnd"/>
          </w:p>
        </w:tc>
        <w:tc>
          <w:tcPr>
            <w:tcW w:w="6710" w:type="dxa"/>
            <w:vMerge w:val="restart"/>
            <w:shd w:val="clear" w:color="auto" w:fill="auto"/>
            <w:vAlign w:val="bottom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Радость как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лингвоспецифичное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 русского языка (по материалам Национального корпуса русского языка)</w:t>
            </w:r>
          </w:p>
        </w:tc>
      </w:tr>
      <w:tr w:rsidR="00EB43A6" w:rsidRPr="0041257A" w:rsidTr="00EB43A6">
        <w:trPr>
          <w:trHeight w:val="408"/>
        </w:trPr>
        <w:tc>
          <w:tcPr>
            <w:tcW w:w="1276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0" w:type="dxa"/>
            <w:vMerge/>
            <w:vAlign w:val="center"/>
            <w:hideMark/>
          </w:tcPr>
          <w:p w:rsidR="0041257A" w:rsidRPr="0041257A" w:rsidRDefault="0041257A" w:rsidP="0041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5F18" w:rsidRPr="0041257A" w:rsidRDefault="00DD5F18" w:rsidP="0041257A">
      <w:pPr>
        <w:spacing w:after="0" w:line="240" w:lineRule="auto"/>
        <w:rPr>
          <w:sz w:val="20"/>
          <w:szCs w:val="20"/>
        </w:rPr>
      </w:pPr>
    </w:p>
    <w:sectPr w:rsidR="00DD5F18" w:rsidRPr="0041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7A"/>
    <w:rsid w:val="0041257A"/>
    <w:rsid w:val="00426B0E"/>
    <w:rsid w:val="00D249E7"/>
    <w:rsid w:val="00DD5F18"/>
    <w:rsid w:val="00E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74ED"/>
  <w15:chartTrackingRefBased/>
  <w15:docId w15:val="{31CBC550-0A25-4295-98B3-C9B06637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445</Words>
  <Characters>2541</Characters>
  <Application>Microsoft Office Word</Application>
  <DocSecurity>0</DocSecurity>
  <Lines>21</Lines>
  <Paragraphs>5</Paragraphs>
  <ScaleCrop>false</ScaleCrop>
  <Company>HP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2022-04-04T15:11:00Z</dcterms:created>
  <dcterms:modified xsi:type="dcterms:W3CDTF">2022-04-04T15:34:00Z</dcterms:modified>
</cp:coreProperties>
</file>