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54" w:rsidRPr="004450C3" w:rsidRDefault="00F92B54" w:rsidP="00F92B54">
      <w:pPr>
        <w:ind w:left="5103" w:firstLine="561"/>
        <w:rPr>
          <w:bCs/>
          <w:sz w:val="26"/>
          <w:szCs w:val="26"/>
        </w:rPr>
      </w:pPr>
      <w:r w:rsidRPr="004450C3">
        <w:rPr>
          <w:bCs/>
          <w:sz w:val="26"/>
          <w:szCs w:val="26"/>
        </w:rPr>
        <w:t xml:space="preserve">Приложение </w:t>
      </w:r>
    </w:p>
    <w:p w:rsidR="00F92B54" w:rsidRPr="004450C3" w:rsidRDefault="00F92B54" w:rsidP="00F92B54">
      <w:pPr>
        <w:ind w:left="5103" w:firstLine="0"/>
        <w:rPr>
          <w:bCs/>
          <w:sz w:val="26"/>
          <w:szCs w:val="26"/>
        </w:rPr>
      </w:pPr>
    </w:p>
    <w:p w:rsidR="00F92B54" w:rsidRPr="004450C3" w:rsidRDefault="00F92B54" w:rsidP="00F92B54">
      <w:pPr>
        <w:ind w:left="5103" w:firstLine="561"/>
        <w:rPr>
          <w:bCs/>
          <w:sz w:val="26"/>
          <w:szCs w:val="26"/>
        </w:rPr>
      </w:pPr>
      <w:r w:rsidRPr="004450C3">
        <w:rPr>
          <w:bCs/>
          <w:sz w:val="26"/>
          <w:szCs w:val="26"/>
        </w:rPr>
        <w:t xml:space="preserve">УТВЕРЖДЕНА приказом </w:t>
      </w:r>
    </w:p>
    <w:p w:rsidR="00F92B54" w:rsidRPr="004450C3" w:rsidRDefault="00F92B54" w:rsidP="00F92B54">
      <w:pPr>
        <w:ind w:left="5103" w:firstLine="561"/>
        <w:rPr>
          <w:bCs/>
          <w:sz w:val="26"/>
          <w:szCs w:val="26"/>
        </w:rPr>
      </w:pPr>
      <w:r w:rsidRPr="004450C3">
        <w:rPr>
          <w:bCs/>
          <w:sz w:val="26"/>
          <w:szCs w:val="26"/>
        </w:rPr>
        <w:t>НИУ ВШЭ – Нижний Новгород</w:t>
      </w:r>
    </w:p>
    <w:p w:rsidR="00F92B54" w:rsidRPr="004450C3" w:rsidRDefault="00F92B54" w:rsidP="00F92B54">
      <w:pPr>
        <w:ind w:left="5103" w:firstLine="561"/>
        <w:rPr>
          <w:bCs/>
          <w:sz w:val="26"/>
          <w:szCs w:val="26"/>
        </w:rPr>
      </w:pPr>
      <w:r w:rsidRPr="004450C3">
        <w:rPr>
          <w:bCs/>
          <w:sz w:val="26"/>
          <w:szCs w:val="26"/>
        </w:rPr>
        <w:t>от __________ № __________</w:t>
      </w:r>
    </w:p>
    <w:p w:rsidR="00F92B54" w:rsidRPr="004450C3" w:rsidRDefault="00F92B54" w:rsidP="00F92B54">
      <w:pPr>
        <w:ind w:firstLine="0"/>
        <w:jc w:val="center"/>
        <w:rPr>
          <w:b/>
          <w:sz w:val="26"/>
          <w:szCs w:val="26"/>
        </w:rPr>
      </w:pPr>
    </w:p>
    <w:p w:rsidR="00F92B54" w:rsidRPr="004450C3" w:rsidRDefault="00F92B54" w:rsidP="00F92B54">
      <w:pPr>
        <w:ind w:firstLine="0"/>
        <w:jc w:val="center"/>
        <w:rPr>
          <w:sz w:val="26"/>
          <w:szCs w:val="26"/>
        </w:rPr>
      </w:pPr>
    </w:p>
    <w:p w:rsidR="007F03D2" w:rsidRDefault="007F03D2" w:rsidP="007F03D2">
      <w:pPr>
        <w:suppressAutoHyphens/>
        <w:jc w:val="center"/>
        <w:rPr>
          <w:b/>
          <w:bCs/>
          <w:sz w:val="26"/>
          <w:szCs w:val="26"/>
        </w:rPr>
      </w:pPr>
      <w:r w:rsidRPr="00B20546">
        <w:rPr>
          <w:b/>
          <w:bCs/>
          <w:caps/>
          <w:sz w:val="26"/>
          <w:szCs w:val="26"/>
        </w:rPr>
        <w:t>Смета расходов</w:t>
      </w:r>
      <w:r w:rsidRPr="00187393">
        <w:rPr>
          <w:b/>
          <w:bCs/>
          <w:sz w:val="26"/>
          <w:szCs w:val="26"/>
        </w:rPr>
        <w:t xml:space="preserve"> </w:t>
      </w:r>
    </w:p>
    <w:p w:rsidR="00F92B54" w:rsidRPr="007F03D2" w:rsidRDefault="00F92B54" w:rsidP="00F92B54">
      <w:pPr>
        <w:ind w:firstLine="0"/>
        <w:jc w:val="center"/>
        <w:rPr>
          <w:b/>
          <w:sz w:val="26"/>
          <w:szCs w:val="26"/>
        </w:rPr>
      </w:pPr>
      <w:r w:rsidRPr="007F03D2">
        <w:rPr>
          <w:b/>
          <w:sz w:val="26"/>
          <w:szCs w:val="26"/>
        </w:rPr>
        <w:t xml:space="preserve"> на оказание выполнение работ / оказание услуг ______________________________ (</w:t>
      </w:r>
      <w:r w:rsidRPr="007F03D2">
        <w:rPr>
          <w:b/>
          <w:i/>
          <w:sz w:val="26"/>
          <w:szCs w:val="26"/>
        </w:rPr>
        <w:t>согласно предмету договора)</w:t>
      </w:r>
    </w:p>
    <w:p w:rsidR="00F92B54" w:rsidRPr="004450C3" w:rsidRDefault="00F92B54" w:rsidP="00F92B54">
      <w:pPr>
        <w:rPr>
          <w:b/>
          <w:sz w:val="26"/>
          <w:szCs w:val="26"/>
        </w:rPr>
      </w:pPr>
    </w:p>
    <w:p w:rsidR="00F92B54" w:rsidRPr="004450C3" w:rsidRDefault="00F92B54" w:rsidP="00F92B54">
      <w:pPr>
        <w:rPr>
          <w:b/>
          <w:sz w:val="26"/>
          <w:szCs w:val="26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00" w:firstRow="0" w:lastRow="0" w:firstColumn="0" w:lastColumn="0" w:noHBand="0" w:noVBand="0"/>
      </w:tblPr>
      <w:tblGrid>
        <w:gridCol w:w="612"/>
        <w:gridCol w:w="4266"/>
        <w:gridCol w:w="1273"/>
        <w:gridCol w:w="3183"/>
      </w:tblGrid>
      <w:tr w:rsidR="007F03D2" w:rsidRPr="004450C3" w:rsidTr="0080100E">
        <w:trPr>
          <w:trHeight w:val="617"/>
          <w:jc w:val="center"/>
        </w:trPr>
        <w:tc>
          <w:tcPr>
            <w:tcW w:w="328" w:type="pct"/>
          </w:tcPr>
          <w:p w:rsidR="007F03D2" w:rsidRPr="00013235" w:rsidRDefault="007F03D2" w:rsidP="007F03D2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01323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85" w:type="pct"/>
          </w:tcPr>
          <w:p w:rsidR="007F03D2" w:rsidRPr="00013235" w:rsidRDefault="007F03D2" w:rsidP="007F03D2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013235">
              <w:rPr>
                <w:b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682" w:type="pct"/>
          </w:tcPr>
          <w:p w:rsidR="007F03D2" w:rsidRPr="00013235" w:rsidRDefault="007F03D2" w:rsidP="007F03D2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013235">
              <w:rPr>
                <w:b/>
                <w:sz w:val="26"/>
                <w:szCs w:val="26"/>
              </w:rPr>
              <w:t>Сумма, руб.</w:t>
            </w:r>
          </w:p>
        </w:tc>
        <w:tc>
          <w:tcPr>
            <w:tcW w:w="1705" w:type="pct"/>
          </w:tcPr>
          <w:p w:rsidR="007F03D2" w:rsidRPr="00013235" w:rsidRDefault="007F03D2" w:rsidP="007F03D2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013235">
              <w:rPr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1.</w:t>
            </w:r>
          </w:p>
        </w:tc>
        <w:tc>
          <w:tcPr>
            <w:tcW w:w="228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 xml:space="preserve">Налог на добавленную стоимость </w:t>
            </w:r>
            <w:r w:rsidRPr="004450C3">
              <w:rPr>
                <w:i/>
              </w:rPr>
              <w:t>(для договоров на оказание услуг)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2.</w:t>
            </w:r>
          </w:p>
        </w:tc>
        <w:tc>
          <w:tcPr>
            <w:tcW w:w="228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Оплата работы исполнителей проекта (</w:t>
            </w:r>
            <w:r w:rsidRPr="004450C3">
              <w:rPr>
                <w:i/>
              </w:rPr>
              <w:t>по договорам гражданско-правового характера</w:t>
            </w:r>
            <w:r w:rsidRPr="004450C3">
              <w:t>) с НДФЛ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3.</w:t>
            </w:r>
          </w:p>
        </w:tc>
        <w:tc>
          <w:tcPr>
            <w:tcW w:w="228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Начисления на оплату договоров гражданско-правового характера исполнителей проекта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4.</w:t>
            </w:r>
          </w:p>
        </w:tc>
        <w:tc>
          <w:tcPr>
            <w:tcW w:w="228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Оплата выполненных работ субподрядной организацией (</w:t>
            </w:r>
            <w:r w:rsidRPr="004450C3">
              <w:rPr>
                <w:i/>
              </w:rPr>
              <w:t>при необходимости</w:t>
            </w:r>
            <w:r w:rsidRPr="004450C3">
              <w:t>)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5.</w:t>
            </w:r>
          </w:p>
        </w:tc>
        <w:tc>
          <w:tcPr>
            <w:tcW w:w="228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  <w:rPr>
                <w:i/>
              </w:rPr>
            </w:pPr>
            <w:r w:rsidRPr="004450C3">
              <w:t>Расходы на проведение мероприятия</w:t>
            </w:r>
            <w:r w:rsidRPr="004450C3">
              <w:rPr>
                <w:rStyle w:val="a8"/>
              </w:rPr>
              <w:footnoteReference w:id="1"/>
            </w:r>
            <w:r w:rsidRPr="004450C3">
              <w:t xml:space="preserve"> (</w:t>
            </w:r>
            <w:r w:rsidRPr="004450C3">
              <w:rPr>
                <w:i/>
              </w:rPr>
              <w:t>при необходимости)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6.</w:t>
            </w:r>
          </w:p>
        </w:tc>
        <w:tc>
          <w:tcPr>
            <w:tcW w:w="2285" w:type="pct"/>
            <w:vAlign w:val="center"/>
          </w:tcPr>
          <w:p w:rsidR="007F03D2" w:rsidRDefault="007F03D2" w:rsidP="007F03D2">
            <w:pPr>
              <w:ind w:firstLine="0"/>
              <w:jc w:val="left"/>
            </w:pPr>
            <w:r>
              <w:t xml:space="preserve">Отчисления в </w:t>
            </w:r>
            <w:r w:rsidR="00F22AA6">
              <w:t xml:space="preserve">централизованный </w:t>
            </w:r>
            <w:r>
              <w:t xml:space="preserve">бюджет </w:t>
            </w:r>
            <w:r w:rsidR="00F22AA6" w:rsidRPr="00F22AA6">
              <w:t>НИУ ВШЭ – Нижний Новгород</w:t>
            </w:r>
            <w:r>
              <w:t xml:space="preserve"> - организационное, правовое и административно - финансовое сопровождение</w:t>
            </w:r>
          </w:p>
          <w:p w:rsidR="007F03D2" w:rsidRPr="004450C3" w:rsidRDefault="007F03D2" w:rsidP="007F03D2">
            <w:pPr>
              <w:ind w:firstLine="0"/>
              <w:jc w:val="left"/>
            </w:pPr>
            <w:r>
              <w:t xml:space="preserve">(25% от планируемого объема финансирования проекта, за вычетом НДС),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7F03D2" w:rsidRPr="004450C3" w:rsidTr="0080100E">
        <w:trPr>
          <w:trHeight w:val="512"/>
          <w:jc w:val="center"/>
        </w:trPr>
        <w:tc>
          <w:tcPr>
            <w:tcW w:w="328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6.1.</w:t>
            </w:r>
          </w:p>
        </w:tc>
        <w:tc>
          <w:tcPr>
            <w:tcW w:w="2285" w:type="pct"/>
            <w:vAlign w:val="center"/>
          </w:tcPr>
          <w:p w:rsidR="007F03D2" w:rsidRDefault="007F03D2" w:rsidP="007F03D2">
            <w:pPr>
              <w:ind w:firstLine="0"/>
              <w:jc w:val="left"/>
            </w:pPr>
            <w:r>
              <w:t>Организационное сопровождение</w:t>
            </w:r>
          </w:p>
          <w:p w:rsidR="007F03D2" w:rsidRPr="004450C3" w:rsidRDefault="007F03D2" w:rsidP="007F03D2">
            <w:pPr>
              <w:ind w:firstLine="0"/>
              <w:jc w:val="left"/>
            </w:pPr>
            <w:r>
              <w:t>(10%)</w:t>
            </w:r>
          </w:p>
        </w:tc>
        <w:tc>
          <w:tcPr>
            <w:tcW w:w="682" w:type="pct"/>
            <w:vAlign w:val="center"/>
          </w:tcPr>
          <w:p w:rsidR="007F03D2" w:rsidRPr="004450C3" w:rsidRDefault="007F03D2" w:rsidP="007F03D2">
            <w:pPr>
              <w:ind w:firstLine="0"/>
              <w:jc w:val="center"/>
            </w:pPr>
          </w:p>
        </w:tc>
        <w:tc>
          <w:tcPr>
            <w:tcW w:w="1705" w:type="pct"/>
            <w:vAlign w:val="center"/>
          </w:tcPr>
          <w:p w:rsidR="007F03D2" w:rsidRPr="004450C3" w:rsidRDefault="007F03D2" w:rsidP="007F03D2">
            <w:pPr>
              <w:ind w:firstLine="0"/>
              <w:jc w:val="left"/>
            </w:pPr>
            <w:r w:rsidRPr="004450C3">
              <w:t>22241УСН (если услуги)</w:t>
            </w:r>
          </w:p>
          <w:p w:rsidR="007F03D2" w:rsidRPr="004450C3" w:rsidRDefault="007F03D2" w:rsidP="007F03D2">
            <w:pPr>
              <w:ind w:firstLine="0"/>
              <w:jc w:val="left"/>
            </w:pPr>
            <w:r w:rsidRPr="004450C3">
              <w:t>22211НХД (если НИР)</w:t>
            </w:r>
          </w:p>
        </w:tc>
      </w:tr>
      <w:tr w:rsidR="00F22AA6" w:rsidRPr="004450C3" w:rsidTr="00F22AA6">
        <w:trPr>
          <w:trHeight w:val="512"/>
          <w:jc w:val="center"/>
        </w:trPr>
        <w:tc>
          <w:tcPr>
            <w:tcW w:w="328" w:type="pct"/>
            <w:vAlign w:val="center"/>
          </w:tcPr>
          <w:p w:rsidR="00F22AA6" w:rsidRPr="004450C3" w:rsidRDefault="00F22AA6" w:rsidP="00F22AA6">
            <w:pPr>
              <w:ind w:firstLine="0"/>
              <w:jc w:val="left"/>
            </w:pPr>
          </w:p>
        </w:tc>
        <w:tc>
          <w:tcPr>
            <w:tcW w:w="4672" w:type="pct"/>
            <w:gridSpan w:val="3"/>
          </w:tcPr>
          <w:p w:rsidR="00F22AA6" w:rsidRDefault="00F22AA6" w:rsidP="00F22AA6">
            <w:pPr>
              <w:ind w:firstLine="0"/>
            </w:pPr>
            <w:r w:rsidRPr="00F34A90">
              <w:t xml:space="preserve">Итого                                                                                                            </w:t>
            </w:r>
            <w:r>
              <w:t xml:space="preserve">            </w:t>
            </w:r>
            <w:bookmarkStart w:id="0" w:name="_GoBack"/>
            <w:bookmarkEnd w:id="0"/>
            <w:r w:rsidRPr="00F34A90">
              <w:t xml:space="preserve"> руб.</w:t>
            </w:r>
          </w:p>
          <w:p w:rsidR="00F22AA6" w:rsidRDefault="00F22AA6" w:rsidP="00F22AA6"/>
        </w:tc>
      </w:tr>
    </w:tbl>
    <w:p w:rsidR="00F92B54" w:rsidRPr="004450C3" w:rsidRDefault="00F92B54" w:rsidP="00F92B54">
      <w:pPr>
        <w:ind w:firstLine="0"/>
        <w:rPr>
          <w:b/>
          <w:sz w:val="26"/>
          <w:szCs w:val="26"/>
        </w:rPr>
      </w:pPr>
    </w:p>
    <w:p w:rsidR="002425DB" w:rsidRDefault="002425DB"/>
    <w:sectPr w:rsidR="002425DB" w:rsidSect="00F67ABB">
      <w:headerReference w:type="even" r:id="rId6"/>
      <w:headerReference w:type="default" r:id="rId7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9C" w:rsidRDefault="00CE1B9C" w:rsidP="00F92B54">
      <w:r>
        <w:separator/>
      </w:r>
    </w:p>
  </w:endnote>
  <w:endnote w:type="continuationSeparator" w:id="0">
    <w:p w:rsidR="00CE1B9C" w:rsidRDefault="00CE1B9C" w:rsidP="00F9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9C" w:rsidRDefault="00CE1B9C" w:rsidP="00F92B54">
      <w:r>
        <w:separator/>
      </w:r>
    </w:p>
  </w:footnote>
  <w:footnote w:type="continuationSeparator" w:id="0">
    <w:p w:rsidR="00CE1B9C" w:rsidRDefault="00CE1B9C" w:rsidP="00F92B54">
      <w:r>
        <w:continuationSeparator/>
      </w:r>
    </w:p>
  </w:footnote>
  <w:footnote w:id="1">
    <w:p w:rsidR="007F03D2" w:rsidRDefault="007F03D2" w:rsidP="00F92B54">
      <w:pPr>
        <w:pStyle w:val="a6"/>
      </w:pPr>
      <w:r>
        <w:rPr>
          <w:rStyle w:val="a8"/>
        </w:rPr>
        <w:footnoteRef/>
      </w:r>
      <w:r>
        <w:t xml:space="preserve"> При наличии в составе работ проекта какого-либо мероприятия, руководитель проекта делает отдельный приказ по мероприятию, в том числе с утверждением детализованной сметы.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4" w:rsidRDefault="00AA522B" w:rsidP="00645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7F4" w:rsidRDefault="00CE1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4" w:rsidRDefault="00AA522B" w:rsidP="00645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07F4" w:rsidRDefault="00CE1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4"/>
    <w:rsid w:val="0002389D"/>
    <w:rsid w:val="002425DB"/>
    <w:rsid w:val="007F03D2"/>
    <w:rsid w:val="00AA522B"/>
    <w:rsid w:val="00CE1B9C"/>
    <w:rsid w:val="00F22AA6"/>
    <w:rsid w:val="00F40CAF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79D9-125C-4DE8-AD68-2E60C753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B54"/>
  </w:style>
  <w:style w:type="paragraph" w:styleId="a6">
    <w:name w:val="footnote text"/>
    <w:basedOn w:val="a"/>
    <w:link w:val="a7"/>
    <w:semiHidden/>
    <w:unhideWhenUsed/>
    <w:rsid w:val="00F92B5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92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F92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Мария Николаевна</dc:creator>
  <cp:keywords/>
  <dc:description/>
  <cp:lastModifiedBy>Рожкова Мария Николаевна</cp:lastModifiedBy>
  <cp:revision>5</cp:revision>
  <dcterms:created xsi:type="dcterms:W3CDTF">2023-05-12T09:03:00Z</dcterms:created>
  <dcterms:modified xsi:type="dcterms:W3CDTF">2023-05-12T13:19:00Z</dcterms:modified>
</cp:coreProperties>
</file>