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63" w:rsidRPr="003D3756" w:rsidRDefault="005B3D63" w:rsidP="005B3D63">
      <w:pPr>
        <w:jc w:val="center"/>
        <w:rPr>
          <w:rFonts w:ascii="Times New Roman" w:hAnsi="Times New Roman" w:cs="Times New Roman"/>
          <w:b/>
          <w:sz w:val="26"/>
          <w:szCs w:val="26"/>
        </w:rPr>
      </w:pPr>
      <w:r w:rsidRPr="003D3756">
        <w:rPr>
          <w:rFonts w:ascii="Times New Roman" w:hAnsi="Times New Roman" w:cs="Times New Roman"/>
          <w:b/>
          <w:sz w:val="26"/>
          <w:szCs w:val="26"/>
        </w:rPr>
        <w:t>Аннотации образовательного компонента образовательной программы аспирантуры «Лингвистика и литературоведение»,</w:t>
      </w:r>
    </w:p>
    <w:p w:rsidR="005B3D63" w:rsidRPr="003D3756" w:rsidRDefault="005B3D63" w:rsidP="005B3D63">
      <w:pPr>
        <w:jc w:val="center"/>
        <w:rPr>
          <w:rFonts w:ascii="Times New Roman" w:hAnsi="Times New Roman" w:cs="Times New Roman"/>
          <w:b/>
          <w:sz w:val="26"/>
          <w:szCs w:val="26"/>
        </w:rPr>
      </w:pPr>
      <w:r w:rsidRPr="003D3756">
        <w:rPr>
          <w:rFonts w:ascii="Times New Roman" w:hAnsi="Times New Roman" w:cs="Times New Roman"/>
          <w:b/>
          <w:sz w:val="26"/>
          <w:szCs w:val="26"/>
        </w:rPr>
        <w:t>НИУ ВШЭ – Нижний Новгород</w:t>
      </w:r>
    </w:p>
    <w:tbl>
      <w:tblPr>
        <w:tblStyle w:val="a3"/>
        <w:tblW w:w="9352" w:type="dxa"/>
        <w:tblLook w:val="04A0"/>
      </w:tblPr>
      <w:tblGrid>
        <w:gridCol w:w="2424"/>
        <w:gridCol w:w="756"/>
        <w:gridCol w:w="6172"/>
      </w:tblGrid>
      <w:tr w:rsidR="005B3D63" w:rsidRPr="003D3756" w:rsidTr="00BB725E">
        <w:tc>
          <w:tcPr>
            <w:tcW w:w="2424" w:type="dxa"/>
          </w:tcPr>
          <w:p w:rsidR="005B3D63" w:rsidRPr="003D3756" w:rsidRDefault="005B3D63" w:rsidP="00BB725E">
            <w:pPr>
              <w:rPr>
                <w:rFonts w:ascii="Times New Roman" w:hAnsi="Times New Roman" w:cs="Times New Roman"/>
                <w:b/>
                <w:sz w:val="26"/>
                <w:szCs w:val="26"/>
              </w:rPr>
            </w:pPr>
            <w:r w:rsidRPr="003D3756">
              <w:rPr>
                <w:rFonts w:ascii="Times New Roman" w:hAnsi="Times New Roman" w:cs="Times New Roman"/>
                <w:b/>
                <w:sz w:val="26"/>
                <w:szCs w:val="26"/>
              </w:rPr>
              <w:t>Образовательный компонент</w:t>
            </w:r>
          </w:p>
        </w:tc>
        <w:tc>
          <w:tcPr>
            <w:tcW w:w="756" w:type="dxa"/>
          </w:tcPr>
          <w:p w:rsidR="005B3D63" w:rsidRPr="003D3756" w:rsidRDefault="005B3D63" w:rsidP="00BB725E">
            <w:pPr>
              <w:ind w:left="-64"/>
              <w:rPr>
                <w:rFonts w:ascii="Times New Roman" w:hAnsi="Times New Roman" w:cs="Times New Roman"/>
                <w:b/>
                <w:sz w:val="26"/>
                <w:szCs w:val="26"/>
              </w:rPr>
            </w:pPr>
            <w:r w:rsidRPr="003D3756">
              <w:rPr>
                <w:rFonts w:ascii="Times New Roman" w:hAnsi="Times New Roman" w:cs="Times New Roman"/>
                <w:b/>
                <w:sz w:val="26"/>
                <w:szCs w:val="26"/>
              </w:rPr>
              <w:t>Тип*</w:t>
            </w:r>
          </w:p>
        </w:tc>
        <w:tc>
          <w:tcPr>
            <w:tcW w:w="6172" w:type="dxa"/>
          </w:tcPr>
          <w:p w:rsidR="005B3D63" w:rsidRPr="003D3756" w:rsidRDefault="005B3D63" w:rsidP="00BB725E">
            <w:pPr>
              <w:rPr>
                <w:rFonts w:ascii="Times New Roman" w:hAnsi="Times New Roman" w:cs="Times New Roman"/>
                <w:b/>
                <w:sz w:val="26"/>
                <w:szCs w:val="26"/>
              </w:rPr>
            </w:pPr>
            <w:r w:rsidRPr="003D3756">
              <w:rPr>
                <w:rFonts w:ascii="Times New Roman" w:hAnsi="Times New Roman" w:cs="Times New Roman"/>
                <w:b/>
                <w:sz w:val="26"/>
                <w:szCs w:val="26"/>
              </w:rPr>
              <w:t xml:space="preserve">Аннотация </w:t>
            </w:r>
          </w:p>
        </w:tc>
      </w:tr>
      <w:tr w:rsidR="001100B2" w:rsidRPr="003D3756" w:rsidTr="00BB725E">
        <w:tc>
          <w:tcPr>
            <w:tcW w:w="2424" w:type="dxa"/>
          </w:tcPr>
          <w:p w:rsidR="001100B2" w:rsidRPr="003D3756" w:rsidRDefault="001100B2" w:rsidP="00735549">
            <w:pPr>
              <w:rPr>
                <w:rFonts w:ascii="Times New Roman" w:hAnsi="Times New Roman" w:cs="Times New Roman"/>
                <w:sz w:val="26"/>
                <w:szCs w:val="26"/>
              </w:rPr>
            </w:pPr>
            <w:r w:rsidRPr="003D3756">
              <w:rPr>
                <w:rFonts w:ascii="Times New Roman" w:hAnsi="Times New Roman" w:cs="Times New Roman"/>
                <w:sz w:val="26"/>
                <w:szCs w:val="26"/>
              </w:rPr>
              <w:t>Специальная дисциплина</w:t>
            </w:r>
          </w:p>
        </w:tc>
        <w:tc>
          <w:tcPr>
            <w:tcW w:w="756" w:type="dxa"/>
          </w:tcPr>
          <w:p w:rsidR="001100B2" w:rsidRPr="003D3756" w:rsidRDefault="001100B2" w:rsidP="00735549">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735549">
            <w:pPr>
              <w:rPr>
                <w:rFonts w:ascii="Times New Roman" w:hAnsi="Times New Roman" w:cs="Times New Roman"/>
                <w:sz w:val="26"/>
                <w:szCs w:val="26"/>
              </w:rPr>
            </w:pPr>
            <w:r w:rsidRPr="003D3756">
              <w:rPr>
                <w:rFonts w:ascii="Times New Roman" w:hAnsi="Times New Roman" w:cs="Times New Roman"/>
                <w:sz w:val="26"/>
                <w:szCs w:val="26"/>
              </w:rPr>
              <w:t>Целью специальной дисциплины является подготовка к сдаче кандидатского экзамена по специальности.</w:t>
            </w:r>
            <w:r w:rsidR="003D3756" w:rsidRPr="003D3756">
              <w:rPr>
                <w:rFonts w:ascii="Times New Roman" w:hAnsi="Times New Roman" w:cs="Times New Roman"/>
                <w:sz w:val="26"/>
                <w:szCs w:val="26"/>
              </w:rPr>
              <w:t xml:space="preserve"> Дисциплина предполагает самостоятельную работу аспиранта по глубинному изучению предмета.</w:t>
            </w: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История лингвистики и современные направления исследования</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tabs>
                <w:tab w:val="left" w:pos="1134"/>
              </w:tabs>
              <w:ind w:firstLine="567"/>
              <w:jc w:val="both"/>
              <w:rPr>
                <w:rFonts w:ascii="Times New Roman" w:eastAsia="Times New Roman" w:hAnsi="Times New Roman"/>
                <w:b/>
                <w:bCs/>
                <w:sz w:val="26"/>
                <w:szCs w:val="26"/>
                <w:lang w:eastAsia="ru-RU"/>
              </w:rPr>
            </w:pPr>
            <w:r w:rsidRPr="003D3756">
              <w:rPr>
                <w:rFonts w:ascii="Times New Roman" w:hAnsi="Times New Roman"/>
                <w:sz w:val="26"/>
                <w:szCs w:val="26"/>
              </w:rPr>
              <w:t>Дисциплина «</w:t>
            </w:r>
            <w:r w:rsidRPr="003D3756">
              <w:rPr>
                <w:rFonts w:ascii="Times New Roman" w:eastAsia="Times New Roman" w:hAnsi="Times New Roman"/>
                <w:bCs/>
                <w:sz w:val="26"/>
                <w:szCs w:val="26"/>
                <w:lang w:eastAsia="ru-RU"/>
              </w:rPr>
              <w:t>История лингвистики и современные направления исследования</w:t>
            </w:r>
            <w:r w:rsidRPr="003D3756">
              <w:rPr>
                <w:rFonts w:ascii="Times New Roman" w:hAnsi="Times New Roman"/>
                <w:sz w:val="26"/>
                <w:szCs w:val="26"/>
              </w:rPr>
              <w:t>» относится к обязательной части подготовки научно-педагогических кадров в аспирантуре для программы «Лингвистика и литературоведение» направления «Теория языка».</w:t>
            </w:r>
            <w:r w:rsidRPr="003D3756">
              <w:rPr>
                <w:bCs/>
                <w:sz w:val="26"/>
                <w:szCs w:val="26"/>
              </w:rPr>
              <w:t xml:space="preserve"> </w:t>
            </w:r>
            <w:r w:rsidRPr="003D3756">
              <w:rPr>
                <w:rFonts w:ascii="Times New Roman" w:hAnsi="Times New Roman"/>
                <w:bCs/>
                <w:sz w:val="26"/>
                <w:szCs w:val="26"/>
              </w:rPr>
              <w:t>В результате изучения курса аспирант должен:</w:t>
            </w:r>
          </w:p>
          <w:p w:rsidR="001100B2" w:rsidRPr="003D3756" w:rsidRDefault="001100B2" w:rsidP="00BB725E">
            <w:pPr>
              <w:shd w:val="clear" w:color="auto" w:fill="FFFFFF"/>
              <w:tabs>
                <w:tab w:val="left" w:pos="1134"/>
              </w:tabs>
              <w:jc w:val="both"/>
              <w:rPr>
                <w:rFonts w:ascii="Times New Roman" w:hAnsi="Times New Roman"/>
                <w:color w:val="000000"/>
                <w:sz w:val="26"/>
                <w:szCs w:val="26"/>
              </w:rPr>
            </w:pPr>
            <w:r w:rsidRPr="003D3756">
              <w:rPr>
                <w:rFonts w:ascii="Times New Roman" w:hAnsi="Times New Roman"/>
                <w:color w:val="000000"/>
                <w:sz w:val="26"/>
                <w:szCs w:val="26"/>
              </w:rPr>
              <w:t xml:space="preserve">‒ </w:t>
            </w:r>
            <w:r w:rsidRPr="003D3756">
              <w:rPr>
                <w:rFonts w:ascii="Times New Roman" w:hAnsi="Times New Roman"/>
                <w:sz w:val="26"/>
                <w:szCs w:val="26"/>
              </w:rPr>
              <w:t>знать основной круг проблем в изучении языка в разные исторические периоды,</w:t>
            </w:r>
          </w:p>
          <w:p w:rsidR="001100B2" w:rsidRPr="003D3756" w:rsidRDefault="001100B2" w:rsidP="00BB725E">
            <w:pPr>
              <w:pStyle w:val="a4"/>
              <w:tabs>
                <w:tab w:val="clear" w:pos="360"/>
              </w:tabs>
              <w:ind w:left="284" w:hanging="284"/>
              <w:jc w:val="both"/>
              <w:rPr>
                <w:sz w:val="26"/>
                <w:szCs w:val="26"/>
              </w:rPr>
            </w:pPr>
            <w:r w:rsidRPr="003D3756">
              <w:rPr>
                <w:color w:val="000000"/>
                <w:sz w:val="26"/>
                <w:szCs w:val="26"/>
              </w:rPr>
              <w:t xml:space="preserve">‒ понять, </w:t>
            </w:r>
            <w:r w:rsidRPr="003D3756">
              <w:rPr>
                <w:sz w:val="26"/>
                <w:szCs w:val="26"/>
              </w:rPr>
              <w:t>как относится теоретическое знание к языку-объекту, как варьируется в разных научных системах круг изучаемых лингвистикой проблем и как зависит от избираемого в исследовании ракурса конструируемая в теории модель,</w:t>
            </w:r>
          </w:p>
          <w:p w:rsidR="001100B2" w:rsidRPr="003D3756" w:rsidRDefault="001100B2" w:rsidP="00BB725E">
            <w:pPr>
              <w:pStyle w:val="a4"/>
              <w:tabs>
                <w:tab w:val="clear" w:pos="360"/>
              </w:tabs>
              <w:ind w:left="284" w:hanging="284"/>
              <w:jc w:val="both"/>
              <w:rPr>
                <w:sz w:val="26"/>
                <w:szCs w:val="26"/>
              </w:rPr>
            </w:pPr>
            <w:r w:rsidRPr="003D3756">
              <w:rPr>
                <w:color w:val="000000"/>
                <w:sz w:val="26"/>
                <w:szCs w:val="26"/>
              </w:rPr>
              <w:t>‒ понять</w:t>
            </w:r>
            <w:r w:rsidRPr="003D3756">
              <w:rPr>
                <w:sz w:val="26"/>
                <w:szCs w:val="26"/>
              </w:rPr>
              <w:t xml:space="preserve">, какие требования предъявляются к теории, в том числе простоты, адекватности и </w:t>
            </w:r>
            <w:proofErr w:type="spellStart"/>
            <w:r w:rsidRPr="003D3756">
              <w:rPr>
                <w:sz w:val="26"/>
                <w:szCs w:val="26"/>
              </w:rPr>
              <w:t>эксплицитности</w:t>
            </w:r>
            <w:proofErr w:type="spellEnd"/>
            <w:r w:rsidRPr="003D3756">
              <w:rPr>
                <w:sz w:val="26"/>
                <w:szCs w:val="26"/>
              </w:rPr>
              <w:t>, и уметь критически оценивать, насколько верно моделируется в теории объект во всевозможных рациональных его реконструкциях,</w:t>
            </w:r>
          </w:p>
          <w:p w:rsidR="001100B2" w:rsidRPr="003D3756" w:rsidRDefault="001100B2" w:rsidP="00BB725E">
            <w:pPr>
              <w:shd w:val="clear" w:color="auto" w:fill="FFFFFF"/>
              <w:tabs>
                <w:tab w:val="left" w:pos="1134"/>
              </w:tabs>
              <w:ind w:left="284" w:hanging="284"/>
              <w:jc w:val="both"/>
              <w:rPr>
                <w:rFonts w:ascii="Times New Roman" w:hAnsi="Times New Roman"/>
                <w:sz w:val="26"/>
                <w:szCs w:val="26"/>
              </w:rPr>
            </w:pPr>
            <w:r w:rsidRPr="003D3756">
              <w:rPr>
                <w:rFonts w:ascii="Times New Roman" w:hAnsi="Times New Roman"/>
                <w:color w:val="000000"/>
                <w:sz w:val="26"/>
                <w:szCs w:val="26"/>
              </w:rPr>
              <w:t xml:space="preserve">‒уметь </w:t>
            </w:r>
            <w:r w:rsidRPr="003D3756">
              <w:rPr>
                <w:rFonts w:ascii="Times New Roman" w:hAnsi="Times New Roman"/>
                <w:sz w:val="26"/>
                <w:szCs w:val="26"/>
              </w:rPr>
              <w:t xml:space="preserve">установить в исторической перспективе преемственность и разрывы теоретического знания.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Социолингвистика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jc w:val="both"/>
              <w:rPr>
                <w:rFonts w:ascii="Times New Roman" w:hAnsi="Times New Roman"/>
                <w:sz w:val="26"/>
                <w:szCs w:val="26"/>
              </w:rPr>
            </w:pPr>
            <w:r w:rsidRPr="003D3756">
              <w:rPr>
                <w:rFonts w:ascii="Times New Roman" w:hAnsi="Times New Roman"/>
                <w:sz w:val="26"/>
                <w:szCs w:val="26"/>
              </w:rPr>
              <w:t>Дисциплина «Социолингвистика» относится к вариативной части подготовки научно-педагогических кадров в аспирантуре для программы «Лингвистика и литературоведение» направления «Теория языка».</w:t>
            </w:r>
          </w:p>
          <w:p w:rsidR="001100B2" w:rsidRPr="003D3756" w:rsidRDefault="001100B2" w:rsidP="00BB725E">
            <w:pPr>
              <w:jc w:val="both"/>
              <w:rPr>
                <w:rFonts w:ascii="Times New Roman" w:hAnsi="Times New Roman"/>
                <w:sz w:val="26"/>
                <w:szCs w:val="26"/>
              </w:rPr>
            </w:pPr>
            <w:r w:rsidRPr="003D3756">
              <w:rPr>
                <w:rFonts w:ascii="Times New Roman" w:hAnsi="Times New Roman"/>
                <w:color w:val="000000"/>
                <w:sz w:val="26"/>
                <w:szCs w:val="26"/>
              </w:rPr>
              <w:t xml:space="preserve">Целями освоения дисциплины «Социолингвистика» являются </w:t>
            </w:r>
            <w:r w:rsidRPr="003D3756">
              <w:rPr>
                <w:rFonts w:ascii="Times New Roman" w:hAnsi="Times New Roman"/>
                <w:bCs/>
                <w:sz w:val="26"/>
                <w:szCs w:val="26"/>
              </w:rPr>
              <w:t>ознакомление</w:t>
            </w:r>
            <w:r w:rsidRPr="003D3756">
              <w:rPr>
                <w:rFonts w:ascii="Times New Roman" w:hAnsi="Times New Roman"/>
                <w:b/>
                <w:bCs/>
                <w:sz w:val="26"/>
                <w:szCs w:val="26"/>
              </w:rPr>
              <w:t xml:space="preserve"> </w:t>
            </w:r>
            <w:r w:rsidRPr="003D3756">
              <w:rPr>
                <w:rFonts w:ascii="Times New Roman" w:hAnsi="Times New Roman"/>
                <w:bCs/>
                <w:sz w:val="26"/>
                <w:szCs w:val="26"/>
              </w:rPr>
              <w:t xml:space="preserve">слушателей с теориями и методами социолингвистики как науки, изучающей </w:t>
            </w:r>
            <w:r w:rsidRPr="003D3756">
              <w:rPr>
                <w:rFonts w:ascii="Times New Roman" w:hAnsi="Times New Roman"/>
                <w:bCs/>
                <w:sz w:val="26"/>
                <w:szCs w:val="26"/>
              </w:rPr>
              <w:lastRenderedPageBreak/>
              <w:t>язык в связи с социальными и коммуникативными условиями его существования</w:t>
            </w:r>
            <w:r w:rsidRPr="003D3756">
              <w:rPr>
                <w:rFonts w:ascii="Times New Roman" w:hAnsi="Times New Roman"/>
                <w:b/>
                <w:bCs/>
                <w:sz w:val="26"/>
                <w:szCs w:val="26"/>
              </w:rPr>
              <w:t xml:space="preserve">. </w:t>
            </w:r>
            <w:r w:rsidRPr="003D3756">
              <w:rPr>
                <w:rFonts w:ascii="Times New Roman" w:hAnsi="Times New Roman"/>
                <w:bCs/>
                <w:sz w:val="26"/>
                <w:szCs w:val="26"/>
              </w:rPr>
              <w:t>В результате освоения дисциплины у аспиранта формируются</w:t>
            </w:r>
            <w:r w:rsidRPr="003D3756">
              <w:rPr>
                <w:rFonts w:ascii="Times New Roman" w:hAnsi="Times New Roman"/>
                <w:color w:val="000000"/>
                <w:sz w:val="26"/>
                <w:szCs w:val="26"/>
              </w:rPr>
              <w:t xml:space="preserve"> </w:t>
            </w:r>
            <w:r w:rsidRPr="003D3756">
              <w:rPr>
                <w:rFonts w:ascii="Times New Roman" w:hAnsi="Times New Roman"/>
                <w:sz w:val="26"/>
                <w:szCs w:val="26"/>
              </w:rPr>
              <w:t xml:space="preserve">способности осуществлять комплексные исследования, в том числе междисциплинарные, на основе использования целостного системного социолингвистического знания.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Когнитивная лингвистика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ind w:firstLine="709"/>
              <w:jc w:val="both"/>
              <w:rPr>
                <w:rFonts w:ascii="Times New Roman" w:hAnsi="Times New Roman"/>
                <w:sz w:val="26"/>
                <w:szCs w:val="26"/>
              </w:rPr>
            </w:pPr>
            <w:r w:rsidRPr="003D3756">
              <w:rPr>
                <w:rFonts w:ascii="Times New Roman" w:hAnsi="Times New Roman"/>
                <w:sz w:val="26"/>
                <w:szCs w:val="26"/>
              </w:rPr>
              <w:t xml:space="preserve">Дисциплина «Когнитивная лингвистика» относится к вариативной части учебного плана подготовки научно-педагогических кадров в аспирантуре для направления «Теория языка» образовательной программы «Лингвистика и литературоведения». Целью учебного курса «Когнитивная лингвистика» является освоение методологии когнитивной науки в целом и когнитивной лингвистики в частности, формирование представления об основных когнитивных процессах, связанных с языком, формирование </w:t>
            </w:r>
            <w:proofErr w:type="gramStart"/>
            <w:r w:rsidRPr="003D3756">
              <w:rPr>
                <w:rFonts w:ascii="Times New Roman" w:hAnsi="Times New Roman"/>
                <w:sz w:val="26"/>
                <w:szCs w:val="26"/>
              </w:rPr>
              <w:t>понимания целесообразности использования методов когнитивного анализа</w:t>
            </w:r>
            <w:proofErr w:type="gramEnd"/>
            <w:r w:rsidRPr="003D3756">
              <w:rPr>
                <w:rFonts w:ascii="Times New Roman" w:hAnsi="Times New Roman"/>
                <w:sz w:val="26"/>
                <w:szCs w:val="26"/>
              </w:rPr>
              <w:t xml:space="preserve"> в самостоятельном исследовании. Основная задача курса - знакомство аспирантов </w:t>
            </w:r>
            <w:r w:rsidRPr="003D3756">
              <w:rPr>
                <w:rFonts w:ascii="Times New Roman" w:hAnsi="Times New Roman"/>
                <w:sz w:val="26"/>
                <w:szCs w:val="26"/>
                <w:lang w:eastAsia="ru-RU"/>
              </w:rPr>
              <w:t>с</w:t>
            </w:r>
            <w:r w:rsidRPr="003D3756">
              <w:rPr>
                <w:rFonts w:ascii="Times New Roman" w:hAnsi="Times New Roman"/>
                <w:sz w:val="26"/>
                <w:szCs w:val="26"/>
              </w:rPr>
              <w:t xml:space="preserve"> теоретическими основами когнитивной лингвистики, формирование понимания отличия методологии структурного, семантического, функционального и когнитивного анализа, развитие умения пользоваться методами и приёмами описания концептов, структурирования и моделирования знаний разных форматов, развитие навыков обнаружения языковых соответствий, выявления сходства когнитивных механизмов, оперирующих в разных языках.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Экспериментальная </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лингвистика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jc w:val="both"/>
              <w:rPr>
                <w:rFonts w:ascii="Times New Roman" w:hAnsi="Times New Roman"/>
                <w:sz w:val="26"/>
                <w:szCs w:val="26"/>
              </w:rPr>
            </w:pPr>
            <w:r w:rsidRPr="003D3756">
              <w:rPr>
                <w:rFonts w:ascii="Times New Roman" w:hAnsi="Times New Roman"/>
                <w:sz w:val="26"/>
                <w:szCs w:val="26"/>
              </w:rPr>
              <w:t xml:space="preserve">Дисциплина «Экспериментальная лингвистика» относится к вариативной части подготовки научно-педагогических кадров в аспирантуре для программы «Лингвистика и литературоведение» направления «Теория языка». Целями освоения дисциплины является ознакомление обучающихся с основами экспериментального подхода к языку, типологией методов и методик исследования, разнообразием экспериментальных техник, в том числе компьютерных технологий. Особое внимание </w:t>
            </w:r>
            <w:r w:rsidRPr="003D3756">
              <w:rPr>
                <w:rFonts w:ascii="Times New Roman" w:hAnsi="Times New Roman"/>
                <w:sz w:val="26"/>
                <w:szCs w:val="26"/>
              </w:rPr>
              <w:lastRenderedPageBreak/>
              <w:t xml:space="preserve">уделяется практическому применению полученных знаний: аспиранты приобретут навыки разработки дизайна и выполнения эксперимента и анализа экспериментальных данных в сфере своих научных интересов.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Аспирантский семинар</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pStyle w:val="a5"/>
              <w:shd w:val="clear" w:color="auto" w:fill="FFFFFF"/>
              <w:tabs>
                <w:tab w:val="left" w:pos="1134"/>
              </w:tabs>
              <w:spacing w:before="0" w:beforeAutospacing="0" w:after="0" w:afterAutospacing="0"/>
              <w:ind w:firstLine="567"/>
              <w:jc w:val="both"/>
              <w:rPr>
                <w:sz w:val="26"/>
                <w:szCs w:val="26"/>
              </w:rPr>
            </w:pPr>
            <w:r w:rsidRPr="003D3756">
              <w:rPr>
                <w:bCs/>
                <w:color w:val="000000"/>
                <w:sz w:val="26"/>
                <w:szCs w:val="26"/>
              </w:rPr>
              <w:t>Научно-исследовательский семинар «Методология и методика лингвистического исследования»</w:t>
            </w:r>
            <w:r w:rsidRPr="003D3756">
              <w:rPr>
                <w:sz w:val="26"/>
                <w:szCs w:val="26"/>
              </w:rPr>
              <w:t xml:space="preserve"> относится к вариативной части блока «Научно-исследовательская работа» дисциплин подготовки научно-педагогических кадров в аспирантуре программы «Лингвистика и литературоведение» направления «Теория языка».</w:t>
            </w:r>
          </w:p>
          <w:p w:rsidR="001100B2" w:rsidRPr="003D3756" w:rsidRDefault="001100B2" w:rsidP="00BB725E">
            <w:pPr>
              <w:pStyle w:val="a5"/>
              <w:shd w:val="clear" w:color="auto" w:fill="FFFFFF"/>
              <w:tabs>
                <w:tab w:val="left" w:pos="1134"/>
              </w:tabs>
              <w:spacing w:before="0" w:beforeAutospacing="0" w:after="0" w:afterAutospacing="0"/>
              <w:rPr>
                <w:bCs/>
                <w:sz w:val="26"/>
                <w:szCs w:val="26"/>
              </w:rPr>
            </w:pPr>
            <w:r w:rsidRPr="003D3756">
              <w:rPr>
                <w:bCs/>
                <w:sz w:val="26"/>
                <w:szCs w:val="26"/>
              </w:rPr>
              <w:t>Цели и задачи курса:</w:t>
            </w:r>
          </w:p>
          <w:p w:rsidR="001100B2" w:rsidRPr="003D3756" w:rsidRDefault="001100B2" w:rsidP="00BB725E">
            <w:pPr>
              <w:pStyle w:val="a5"/>
              <w:shd w:val="clear" w:color="auto" w:fill="FFFFFF"/>
              <w:tabs>
                <w:tab w:val="left" w:pos="1134"/>
              </w:tabs>
              <w:spacing w:before="0" w:beforeAutospacing="0" w:after="0" w:afterAutospacing="0"/>
              <w:jc w:val="center"/>
              <w:rPr>
                <w:b/>
                <w:bCs/>
                <w:sz w:val="26"/>
                <w:szCs w:val="26"/>
              </w:rPr>
            </w:pPr>
          </w:p>
          <w:p w:rsidR="001100B2" w:rsidRPr="003D3756" w:rsidRDefault="001100B2" w:rsidP="00BB725E">
            <w:pPr>
              <w:shd w:val="clear" w:color="auto" w:fill="FFFFFF"/>
              <w:tabs>
                <w:tab w:val="left" w:pos="1134"/>
              </w:tabs>
              <w:ind w:left="142" w:hanging="142"/>
              <w:jc w:val="both"/>
              <w:rPr>
                <w:rFonts w:ascii="Times New Roman" w:hAnsi="Times New Roman"/>
                <w:color w:val="000000"/>
                <w:sz w:val="26"/>
                <w:szCs w:val="26"/>
              </w:rPr>
            </w:pPr>
            <w:r w:rsidRPr="003D3756">
              <w:rPr>
                <w:rFonts w:ascii="Times New Roman" w:hAnsi="Times New Roman"/>
                <w:color w:val="000000"/>
                <w:sz w:val="26"/>
                <w:szCs w:val="26"/>
              </w:rPr>
              <w:t xml:space="preserve">• </w:t>
            </w:r>
            <w:r w:rsidRPr="003D3756">
              <w:rPr>
                <w:rFonts w:ascii="Times New Roman" w:hAnsi="Times New Roman"/>
                <w:sz w:val="26"/>
                <w:szCs w:val="26"/>
                <w:lang w:eastAsia="de-DE"/>
              </w:rPr>
              <w:t>ознакомиться с ведущими теориями языка,</w:t>
            </w:r>
            <w:r w:rsidRPr="003D3756">
              <w:rPr>
                <w:rFonts w:ascii="Times New Roman" w:hAnsi="Times New Roman"/>
                <w:color w:val="000000"/>
                <w:sz w:val="26"/>
                <w:szCs w:val="26"/>
              </w:rPr>
              <w:t xml:space="preserve"> </w:t>
            </w:r>
          </w:p>
          <w:p w:rsidR="001100B2" w:rsidRPr="003D3756" w:rsidRDefault="001100B2" w:rsidP="00BB725E">
            <w:pPr>
              <w:shd w:val="clear" w:color="auto" w:fill="FFFFFF"/>
              <w:tabs>
                <w:tab w:val="left" w:pos="1134"/>
              </w:tabs>
              <w:ind w:left="142" w:hanging="142"/>
              <w:jc w:val="both"/>
              <w:rPr>
                <w:rFonts w:ascii="Times New Roman" w:hAnsi="Times New Roman"/>
                <w:color w:val="000000"/>
                <w:sz w:val="26"/>
                <w:szCs w:val="26"/>
              </w:rPr>
            </w:pPr>
            <w:r w:rsidRPr="003D3756">
              <w:rPr>
                <w:rFonts w:ascii="Times New Roman" w:hAnsi="Times New Roman"/>
                <w:color w:val="000000"/>
                <w:sz w:val="26"/>
                <w:szCs w:val="26"/>
              </w:rPr>
              <w:t xml:space="preserve">• сформировать четкие представления о базисных понятиях теоретической лингвистики, </w:t>
            </w:r>
          </w:p>
          <w:p w:rsidR="001100B2" w:rsidRPr="003D3756" w:rsidRDefault="001100B2" w:rsidP="00BB725E">
            <w:pPr>
              <w:shd w:val="clear" w:color="auto" w:fill="FFFFFF"/>
              <w:tabs>
                <w:tab w:val="left" w:pos="1134"/>
              </w:tabs>
              <w:ind w:left="142" w:hanging="142"/>
              <w:jc w:val="both"/>
              <w:rPr>
                <w:rFonts w:ascii="Times New Roman" w:hAnsi="Times New Roman"/>
                <w:sz w:val="26"/>
                <w:szCs w:val="26"/>
                <w:lang w:eastAsia="de-DE"/>
              </w:rPr>
            </w:pPr>
            <w:r w:rsidRPr="003D3756">
              <w:rPr>
                <w:rFonts w:ascii="Times New Roman" w:hAnsi="Times New Roman"/>
                <w:color w:val="000000"/>
                <w:sz w:val="26"/>
                <w:szCs w:val="26"/>
              </w:rPr>
              <w:t xml:space="preserve">• освоить основные </w:t>
            </w:r>
            <w:r w:rsidRPr="003D3756">
              <w:rPr>
                <w:rFonts w:ascii="Times New Roman" w:hAnsi="Times New Roman"/>
                <w:sz w:val="26"/>
                <w:szCs w:val="26"/>
                <w:lang w:eastAsia="de-DE"/>
              </w:rPr>
              <w:t xml:space="preserve">методы лингвистического анализа, в том числе компонентного анализа, </w:t>
            </w:r>
            <w:proofErr w:type="spellStart"/>
            <w:r w:rsidRPr="003D3756">
              <w:rPr>
                <w:rFonts w:ascii="Times New Roman" w:hAnsi="Times New Roman"/>
                <w:sz w:val="26"/>
                <w:szCs w:val="26"/>
                <w:lang w:eastAsia="de-DE"/>
              </w:rPr>
              <w:t>контент-анализа</w:t>
            </w:r>
            <w:proofErr w:type="spellEnd"/>
            <w:r w:rsidRPr="003D3756">
              <w:rPr>
                <w:rFonts w:ascii="Times New Roman" w:hAnsi="Times New Roman"/>
                <w:sz w:val="26"/>
                <w:szCs w:val="26"/>
                <w:lang w:eastAsia="de-DE"/>
              </w:rPr>
              <w:t xml:space="preserve">, </w:t>
            </w:r>
            <w:r w:rsidRPr="003D3756">
              <w:rPr>
                <w:rFonts w:ascii="Times New Roman" w:hAnsi="Times New Roman"/>
                <w:sz w:val="26"/>
                <w:szCs w:val="26"/>
              </w:rPr>
              <w:t>когнитивного моделирования</w:t>
            </w:r>
            <w:r w:rsidRPr="003D3756">
              <w:rPr>
                <w:rFonts w:ascii="Times New Roman" w:hAnsi="Times New Roman"/>
                <w:sz w:val="26"/>
                <w:szCs w:val="26"/>
                <w:lang w:eastAsia="de-DE"/>
              </w:rPr>
              <w:t xml:space="preserve"> и т.д.</w:t>
            </w:r>
            <w:r w:rsidRPr="003D3756">
              <w:rPr>
                <w:rFonts w:ascii="Times New Roman" w:hAnsi="Times New Roman"/>
                <w:color w:val="000000"/>
                <w:sz w:val="26"/>
                <w:szCs w:val="26"/>
              </w:rPr>
              <w:t xml:space="preserve">, </w:t>
            </w:r>
          </w:p>
          <w:p w:rsidR="001100B2" w:rsidRPr="003D3756" w:rsidRDefault="001100B2" w:rsidP="00BB725E">
            <w:pPr>
              <w:shd w:val="clear" w:color="auto" w:fill="FFFFFF"/>
              <w:tabs>
                <w:tab w:val="left" w:pos="1134"/>
              </w:tabs>
              <w:ind w:left="142" w:hanging="142"/>
              <w:jc w:val="both"/>
              <w:rPr>
                <w:rFonts w:ascii="Times New Roman" w:hAnsi="Times New Roman"/>
                <w:color w:val="000000"/>
                <w:sz w:val="26"/>
                <w:szCs w:val="26"/>
              </w:rPr>
            </w:pPr>
            <w:r w:rsidRPr="003D3756">
              <w:rPr>
                <w:rFonts w:ascii="Times New Roman" w:hAnsi="Times New Roman"/>
                <w:color w:val="000000"/>
                <w:sz w:val="26"/>
                <w:szCs w:val="26"/>
              </w:rPr>
              <w:t xml:space="preserve">• сформировать </w:t>
            </w:r>
            <w:r w:rsidRPr="003D3756">
              <w:rPr>
                <w:rFonts w:ascii="Times New Roman" w:hAnsi="Times New Roman"/>
                <w:sz w:val="26"/>
                <w:szCs w:val="26"/>
                <w:lang w:eastAsia="de-DE"/>
              </w:rPr>
              <w:t xml:space="preserve">умения применять полученные знания в решении конкретных задач в области лингвистической интерпретации </w:t>
            </w:r>
            <w:r w:rsidRPr="003D3756">
              <w:rPr>
                <w:rFonts w:ascii="Times New Roman" w:hAnsi="Times New Roman"/>
                <w:sz w:val="26"/>
                <w:szCs w:val="26"/>
              </w:rPr>
              <w:t>языковых произведений разной степени сложности, в том числе слов, высказываний и текстов.</w:t>
            </w:r>
            <w:r w:rsidRPr="003D3756">
              <w:rPr>
                <w:sz w:val="26"/>
                <w:szCs w:val="26"/>
                <w:lang w:eastAsia="de-DE"/>
              </w:rPr>
              <w:t xml:space="preserve">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Поэтика русской литературы</w:t>
            </w:r>
          </w:p>
          <w:p w:rsidR="001100B2" w:rsidRPr="003D3756" w:rsidRDefault="001100B2" w:rsidP="00BB725E">
            <w:pPr>
              <w:rPr>
                <w:rFonts w:ascii="Times New Roman" w:hAnsi="Times New Roman" w:cs="Times New Roman"/>
                <w:sz w:val="26"/>
                <w:szCs w:val="26"/>
              </w:rPr>
            </w:pP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Программа предназначена для аспирантов-филологов НИУ ВШЭ по специальности 5.9.1 Русская литература и литература народов Российской Федерации.</w:t>
            </w:r>
          </w:p>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 xml:space="preserve">Содержательно курс предполагает осмысление произведений в синхроническом аспекте в рамках теоретической поэтики и </w:t>
            </w:r>
            <w:proofErr w:type="spellStart"/>
            <w:r w:rsidRPr="003D3756">
              <w:rPr>
                <w:rFonts w:ascii="Times New Roman" w:hAnsi="Times New Roman"/>
                <w:sz w:val="26"/>
                <w:szCs w:val="26"/>
              </w:rPr>
              <w:t>диахронически</w:t>
            </w:r>
            <w:proofErr w:type="spellEnd"/>
            <w:r w:rsidRPr="003D3756">
              <w:rPr>
                <w:rFonts w:ascii="Times New Roman" w:hAnsi="Times New Roman"/>
                <w:sz w:val="26"/>
                <w:szCs w:val="26"/>
              </w:rPr>
              <w:t xml:space="preserve"> - в рамках исторической поэтики, учитывая колоссальный исследовательский материал, накопленный наукой.</w:t>
            </w:r>
          </w:p>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 xml:space="preserve">Основная задача курса - рассмотрение фундаментальных категорий поэтики русской литературы: осмысление </w:t>
            </w:r>
            <w:proofErr w:type="spellStart"/>
            <w:r w:rsidRPr="003D3756">
              <w:rPr>
                <w:rFonts w:ascii="Times New Roman" w:hAnsi="Times New Roman"/>
                <w:sz w:val="26"/>
                <w:szCs w:val="26"/>
              </w:rPr>
              <w:t>многослойности</w:t>
            </w:r>
            <w:proofErr w:type="spellEnd"/>
            <w:r w:rsidRPr="003D3756">
              <w:rPr>
                <w:rFonts w:ascii="Times New Roman" w:hAnsi="Times New Roman"/>
                <w:sz w:val="26"/>
                <w:szCs w:val="26"/>
              </w:rPr>
              <w:t xml:space="preserve"> структуры художественного произведения, описание основных </w:t>
            </w:r>
            <w:r w:rsidRPr="003D3756">
              <w:rPr>
                <w:rFonts w:ascii="Times New Roman" w:hAnsi="Times New Roman"/>
                <w:sz w:val="26"/>
                <w:szCs w:val="26"/>
              </w:rPr>
              <w:lastRenderedPageBreak/>
              <w:t xml:space="preserve">типов отношений между различными уровнями. </w:t>
            </w:r>
            <w:proofErr w:type="gramStart"/>
            <w:r w:rsidRPr="003D3756">
              <w:rPr>
                <w:rFonts w:ascii="Times New Roman" w:hAnsi="Times New Roman"/>
                <w:sz w:val="26"/>
                <w:szCs w:val="26"/>
              </w:rPr>
              <w:t>В рамках курса выявляются основные элементы и аспекты художественной структуры и их функции, дается описание основных «художественных языков», характерных для того или иного этапа истории русской литературы, изучаются основные закономерности литературного процесса, делается акцент на осмыслении индивидуальных аспектов поэтик различных авторов, строится типология доминирующих вариантов художественных произведений и отдельных категорий поэтики.</w:t>
            </w:r>
            <w:proofErr w:type="gramEnd"/>
            <w:r w:rsidRPr="003D3756">
              <w:rPr>
                <w:rFonts w:ascii="Times New Roman" w:hAnsi="Times New Roman"/>
                <w:sz w:val="26"/>
                <w:szCs w:val="26"/>
              </w:rPr>
              <w:t xml:space="preserve"> Особое внимание в рамках курса уделяется поэтике жанра, сюжета, композиции.</w:t>
            </w:r>
          </w:p>
          <w:p w:rsidR="001100B2" w:rsidRPr="003D3756" w:rsidRDefault="001100B2" w:rsidP="00BB725E">
            <w:pPr>
              <w:shd w:val="clear" w:color="auto" w:fill="FFFFFF"/>
              <w:tabs>
                <w:tab w:val="left" w:pos="1134"/>
              </w:tabs>
              <w:jc w:val="both"/>
              <w:rPr>
                <w:rFonts w:ascii="Times New Roman" w:hAnsi="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История русской прозы</w:t>
            </w:r>
          </w:p>
          <w:p w:rsidR="001100B2" w:rsidRPr="003D3756" w:rsidRDefault="001100B2" w:rsidP="00BB725E">
            <w:pPr>
              <w:rPr>
                <w:rFonts w:ascii="Times New Roman" w:hAnsi="Times New Roman" w:cs="Times New Roman"/>
                <w:sz w:val="26"/>
                <w:szCs w:val="26"/>
              </w:rPr>
            </w:pP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Данный курс знакомит аспирантов с основным сводом произведений русской прозы XIX – XX веков и творчеством отдельных авторов и дает знания, необходимые для сдачи кандидатского экзамена по специальности, формируя основные компетенции необходимые научной работы и преподавания в высшей школе</w:t>
            </w:r>
          </w:p>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В рамках курса формируются представления об основных закономерностях литературного процесса, подробно восстанавливается историко-культурный контекст. Аспирант получает представление об основных направлениях, литературных школах и кружках, эволюции основных и периферийных прозаических жанрах. В курсе особый акцент делается на развитие навыка научного комментирования текста, научно-исследовательской работы с текстами писателей второго и третьего ряда.</w:t>
            </w:r>
          </w:p>
          <w:p w:rsidR="001100B2" w:rsidRPr="003D3756" w:rsidRDefault="001100B2" w:rsidP="00BB725E">
            <w:pPr>
              <w:pStyle w:val="a4"/>
              <w:tabs>
                <w:tab w:val="clear" w:pos="360"/>
                <w:tab w:val="left" w:pos="1134"/>
              </w:tabs>
              <w:ind w:firstLine="0"/>
              <w:jc w:val="both"/>
              <w:rPr>
                <w:rFonts w:eastAsiaTheme="minorHAnsi" w:cstheme="minorBidi"/>
                <w:sz w:val="26"/>
                <w:szCs w:val="26"/>
                <w:lang w:eastAsia="en-US"/>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Аспирантский семинар</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(специальности Литература народов мира, Русская литература и литература народов Российской </w:t>
            </w:r>
            <w:r w:rsidRPr="003D3756">
              <w:rPr>
                <w:rFonts w:ascii="Times New Roman" w:hAnsi="Times New Roman" w:cs="Times New Roman"/>
                <w:sz w:val="26"/>
                <w:szCs w:val="26"/>
              </w:rPr>
              <w:lastRenderedPageBreak/>
              <w:t>Федерации)</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О</w:t>
            </w:r>
          </w:p>
        </w:tc>
        <w:tc>
          <w:tcPr>
            <w:tcW w:w="6172"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Цели и задачи курса</w:t>
            </w:r>
          </w:p>
          <w:p w:rsidR="001100B2" w:rsidRPr="003D3756" w:rsidRDefault="001100B2" w:rsidP="00BB725E">
            <w:pPr>
              <w:rPr>
                <w:rFonts w:ascii="Times New Roman" w:hAnsi="Times New Roman" w:cs="Times New Roman"/>
                <w:sz w:val="26"/>
                <w:szCs w:val="26"/>
              </w:rPr>
            </w:pP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 ознакомиться с компаративистской проблематикой ведущих методов изучения литературы; </w:t>
            </w:r>
          </w:p>
          <w:p w:rsidR="001100B2" w:rsidRPr="003D3756" w:rsidRDefault="001100B2" w:rsidP="00BB725E">
            <w:pPr>
              <w:rPr>
                <w:rFonts w:ascii="Times New Roman" w:hAnsi="Times New Roman" w:cs="Times New Roman"/>
                <w:sz w:val="26"/>
                <w:szCs w:val="26"/>
              </w:rPr>
            </w:pPr>
            <w:proofErr w:type="gramStart"/>
            <w:r w:rsidRPr="003D3756">
              <w:rPr>
                <w:rFonts w:ascii="Times New Roman" w:hAnsi="Times New Roman" w:cs="Times New Roman"/>
                <w:sz w:val="26"/>
                <w:szCs w:val="26"/>
              </w:rPr>
              <w:t xml:space="preserve">• сформировать четкие представления о базисных понятиях компаративистики и теории культурного </w:t>
            </w:r>
            <w:proofErr w:type="spellStart"/>
            <w:r w:rsidRPr="003D3756">
              <w:rPr>
                <w:rFonts w:ascii="Times New Roman" w:hAnsi="Times New Roman" w:cs="Times New Roman"/>
                <w:sz w:val="26"/>
                <w:szCs w:val="26"/>
              </w:rPr>
              <w:t>трансфера</w:t>
            </w:r>
            <w:proofErr w:type="spellEnd"/>
            <w:r w:rsidRPr="003D3756">
              <w:rPr>
                <w:rFonts w:ascii="Times New Roman" w:hAnsi="Times New Roman" w:cs="Times New Roman"/>
                <w:sz w:val="26"/>
                <w:szCs w:val="26"/>
              </w:rPr>
              <w:t xml:space="preserve">; </w:t>
            </w:r>
            <w:proofErr w:type="gramEnd"/>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 освоить основные методы анализа литературного </w:t>
            </w:r>
            <w:r w:rsidRPr="003D3756">
              <w:rPr>
                <w:rFonts w:ascii="Times New Roman" w:hAnsi="Times New Roman" w:cs="Times New Roman"/>
                <w:sz w:val="26"/>
                <w:szCs w:val="26"/>
              </w:rPr>
              <w:lastRenderedPageBreak/>
              <w:t xml:space="preserve">текста в аспекте компаративистики; </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уметь применять полученные знания в решении конкретных задач в области литературоведческой интерпретации произведений.</w:t>
            </w:r>
          </w:p>
        </w:tc>
      </w:tr>
      <w:tr w:rsidR="001100B2" w:rsidRPr="003D3756" w:rsidTr="00BB725E">
        <w:tc>
          <w:tcPr>
            <w:tcW w:w="2424" w:type="dxa"/>
          </w:tcPr>
          <w:p w:rsidR="001100B2" w:rsidRPr="003D3756" w:rsidRDefault="001100B2" w:rsidP="005B3D63">
            <w:pPr>
              <w:pStyle w:val="a4"/>
              <w:tabs>
                <w:tab w:val="clear" w:pos="360"/>
              </w:tabs>
              <w:ind w:firstLine="0"/>
              <w:jc w:val="both"/>
              <w:rPr>
                <w:sz w:val="26"/>
                <w:szCs w:val="26"/>
              </w:rPr>
            </w:pPr>
            <w:r w:rsidRPr="003D3756">
              <w:rPr>
                <w:sz w:val="26"/>
                <w:szCs w:val="26"/>
              </w:rPr>
              <w:lastRenderedPageBreak/>
              <w:t xml:space="preserve">Компаративистика </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pStyle w:val="a4"/>
              <w:tabs>
                <w:tab w:val="clear" w:pos="360"/>
              </w:tabs>
              <w:ind w:firstLine="0"/>
              <w:jc w:val="both"/>
              <w:rPr>
                <w:sz w:val="26"/>
                <w:szCs w:val="26"/>
              </w:rPr>
            </w:pPr>
            <w:r w:rsidRPr="003D3756">
              <w:rPr>
                <w:sz w:val="26"/>
                <w:szCs w:val="26"/>
              </w:rPr>
              <w:t>Дисциплина «Компаративистика» </w:t>
            </w:r>
          </w:p>
          <w:p w:rsidR="001100B2" w:rsidRPr="003D3756" w:rsidRDefault="001100B2" w:rsidP="00BB725E">
            <w:pPr>
              <w:pStyle w:val="a4"/>
              <w:tabs>
                <w:tab w:val="clear" w:pos="360"/>
              </w:tabs>
              <w:ind w:firstLine="0"/>
              <w:jc w:val="both"/>
              <w:rPr>
                <w:sz w:val="26"/>
                <w:szCs w:val="26"/>
              </w:rPr>
            </w:pPr>
            <w:r w:rsidRPr="003D3756">
              <w:rPr>
                <w:sz w:val="26"/>
                <w:szCs w:val="26"/>
              </w:rPr>
              <w:t>относится к обязательной части учебного плана подготовки научно-педагогических кадров в аспирантуре по специальности 5.9.2 Литература народов мира. В результате обучения аспирант должен: </w:t>
            </w:r>
          </w:p>
          <w:p w:rsidR="001100B2" w:rsidRPr="003D3756" w:rsidRDefault="001100B2" w:rsidP="00BB725E">
            <w:pPr>
              <w:pStyle w:val="a4"/>
              <w:tabs>
                <w:tab w:val="clear" w:pos="360"/>
              </w:tabs>
              <w:ind w:firstLine="0"/>
              <w:jc w:val="both"/>
              <w:rPr>
                <w:sz w:val="26"/>
                <w:szCs w:val="26"/>
              </w:rPr>
            </w:pPr>
            <w:r w:rsidRPr="003D3756">
              <w:rPr>
                <w:sz w:val="26"/>
                <w:szCs w:val="26"/>
              </w:rPr>
              <w:t>‒ знать основной круг проблем компаративистики в проекции на изучение истории национальных литератур, </w:t>
            </w:r>
          </w:p>
          <w:p w:rsidR="001100B2" w:rsidRPr="003D3756" w:rsidRDefault="001100B2" w:rsidP="00BB725E">
            <w:pPr>
              <w:pStyle w:val="a4"/>
              <w:tabs>
                <w:tab w:val="clear" w:pos="360"/>
              </w:tabs>
              <w:ind w:firstLine="0"/>
              <w:jc w:val="both"/>
              <w:rPr>
                <w:sz w:val="26"/>
                <w:szCs w:val="26"/>
              </w:rPr>
            </w:pPr>
            <w:r w:rsidRPr="003D3756">
              <w:rPr>
                <w:sz w:val="26"/>
                <w:szCs w:val="26"/>
              </w:rPr>
              <w:t>‒ дифференцировать понятия «всемирная литература» («мировая литература» \ «транснациональная литература») и «история национальных литератур»;</w:t>
            </w:r>
          </w:p>
          <w:p w:rsidR="001100B2" w:rsidRPr="003D3756" w:rsidRDefault="001100B2" w:rsidP="00BB725E">
            <w:pPr>
              <w:pStyle w:val="a4"/>
              <w:tabs>
                <w:tab w:val="clear" w:pos="360"/>
              </w:tabs>
              <w:ind w:firstLine="0"/>
              <w:jc w:val="both"/>
              <w:rPr>
                <w:sz w:val="26"/>
                <w:szCs w:val="26"/>
              </w:rPr>
            </w:pPr>
            <w:r w:rsidRPr="003D3756">
              <w:rPr>
                <w:sz w:val="26"/>
                <w:szCs w:val="26"/>
              </w:rPr>
              <w:t>‒ знать специфику национальных школ и традиций («французский компаративизм», «американская», «британская», «немецкая» компаративистика) с учетом их вклада в изучение «мировой литературы» и истории национальных литератур,</w:t>
            </w:r>
          </w:p>
          <w:p w:rsidR="001100B2" w:rsidRPr="003D3756" w:rsidRDefault="001100B2" w:rsidP="00BB725E">
            <w:pPr>
              <w:pStyle w:val="a4"/>
              <w:tabs>
                <w:tab w:val="clear" w:pos="360"/>
              </w:tabs>
              <w:ind w:firstLine="0"/>
              <w:jc w:val="both"/>
              <w:rPr>
                <w:sz w:val="26"/>
                <w:szCs w:val="26"/>
              </w:rPr>
            </w:pPr>
            <w:r w:rsidRPr="003D3756">
              <w:rPr>
                <w:sz w:val="26"/>
                <w:szCs w:val="26"/>
              </w:rPr>
              <w:t>‒ понять, какой смысл связан с понятием «межкультурная литература» в современной филологии;</w:t>
            </w:r>
          </w:p>
          <w:p w:rsidR="001100B2" w:rsidRPr="003D3756" w:rsidRDefault="001100B2" w:rsidP="00BB725E">
            <w:pPr>
              <w:pStyle w:val="a4"/>
              <w:tabs>
                <w:tab w:val="clear" w:pos="360"/>
              </w:tabs>
              <w:ind w:firstLine="0"/>
              <w:jc w:val="both"/>
              <w:rPr>
                <w:sz w:val="26"/>
                <w:szCs w:val="26"/>
              </w:rPr>
            </w:pPr>
            <w:proofErr w:type="gramStart"/>
            <w:r w:rsidRPr="003D3756">
              <w:rPr>
                <w:sz w:val="26"/>
                <w:szCs w:val="26"/>
              </w:rPr>
              <w:t xml:space="preserve">‒  уметь сопоставлять основные положения теории культурного </w:t>
            </w:r>
            <w:proofErr w:type="spellStart"/>
            <w:r w:rsidRPr="003D3756">
              <w:rPr>
                <w:sz w:val="26"/>
                <w:szCs w:val="26"/>
              </w:rPr>
              <w:t>трансфера</w:t>
            </w:r>
            <w:proofErr w:type="spellEnd"/>
            <w:r w:rsidRPr="003D3756">
              <w:rPr>
                <w:sz w:val="26"/>
                <w:szCs w:val="26"/>
              </w:rPr>
              <w:t xml:space="preserve"> с концепциями европейской компаративистики. </w:t>
            </w:r>
            <w:proofErr w:type="gramEnd"/>
          </w:p>
          <w:p w:rsidR="001100B2" w:rsidRPr="003D3756" w:rsidRDefault="001100B2" w:rsidP="00BB725E">
            <w:pPr>
              <w:pStyle w:val="a4"/>
              <w:tabs>
                <w:tab w:val="clear" w:pos="360"/>
              </w:tabs>
              <w:ind w:firstLine="0"/>
              <w:jc w:val="both"/>
              <w:rPr>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История литературы Великобритании</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 xml:space="preserve">Курс «История литературы Великобритании» охватывает периоды от древнеанглийского периода и складывания национально традиции до литературы новейшего времени, включая  </w:t>
            </w:r>
            <w:r w:rsidRPr="003D3756">
              <w:rPr>
                <w:rFonts w:ascii="Times New Roman" w:hAnsi="Times New Roman"/>
                <w:sz w:val="26"/>
                <w:szCs w:val="26"/>
                <w:lang w:val="en-US"/>
              </w:rPr>
              <w:t>XXI</w:t>
            </w:r>
            <w:r w:rsidRPr="003D3756">
              <w:rPr>
                <w:rFonts w:ascii="Times New Roman" w:hAnsi="Times New Roman"/>
                <w:sz w:val="26"/>
                <w:szCs w:val="26"/>
              </w:rPr>
              <w:t xml:space="preserve"> век. В рамках курса рассматриваются основные жанры, темы и сюжеты английской литературы, их взаимосвязь и преемственность. В результате освоения курса аспирант должен:</w:t>
            </w:r>
          </w:p>
          <w:p w:rsidR="001100B2" w:rsidRPr="003D3756" w:rsidRDefault="001100B2" w:rsidP="00BB725E">
            <w:pPr>
              <w:shd w:val="clear" w:color="auto" w:fill="FFFFFF"/>
              <w:tabs>
                <w:tab w:val="left" w:pos="1134"/>
              </w:tabs>
              <w:jc w:val="both"/>
              <w:rPr>
                <w:rFonts w:ascii="Times New Roman" w:hAnsi="Times New Roman"/>
                <w:sz w:val="26"/>
                <w:szCs w:val="26"/>
              </w:rPr>
            </w:pPr>
            <w:r w:rsidRPr="003D3756">
              <w:rPr>
                <w:rFonts w:ascii="Times New Roman" w:hAnsi="Times New Roman"/>
                <w:sz w:val="26"/>
                <w:szCs w:val="26"/>
              </w:rPr>
              <w:t>-  знать основной круг проблем в изучении литературы Великобритании в разные исторические периоды,</w:t>
            </w:r>
          </w:p>
          <w:p w:rsidR="001100B2" w:rsidRPr="003D3756" w:rsidRDefault="001100B2" w:rsidP="00BB725E">
            <w:pPr>
              <w:pStyle w:val="a4"/>
              <w:tabs>
                <w:tab w:val="clear" w:pos="360"/>
              </w:tabs>
              <w:ind w:firstLine="0"/>
              <w:jc w:val="both"/>
              <w:rPr>
                <w:sz w:val="26"/>
                <w:szCs w:val="26"/>
              </w:rPr>
            </w:pPr>
            <w:r w:rsidRPr="003D3756">
              <w:rPr>
                <w:color w:val="000000"/>
                <w:sz w:val="26"/>
                <w:szCs w:val="26"/>
              </w:rPr>
              <w:t xml:space="preserve">- понимать </w:t>
            </w:r>
            <w:r w:rsidRPr="003D3756">
              <w:rPr>
                <w:sz w:val="26"/>
                <w:szCs w:val="26"/>
              </w:rPr>
              <w:t>специфические национальные особенности британской литературы,</w:t>
            </w:r>
          </w:p>
          <w:p w:rsidR="001100B2" w:rsidRPr="003D3756" w:rsidRDefault="001100B2" w:rsidP="00BB725E">
            <w:pPr>
              <w:shd w:val="clear" w:color="auto" w:fill="FFFFFF"/>
              <w:tabs>
                <w:tab w:val="left" w:pos="1134"/>
              </w:tabs>
              <w:jc w:val="both"/>
              <w:rPr>
                <w:rFonts w:ascii="Times New Roman" w:hAnsi="Times New Roman"/>
                <w:color w:val="000000"/>
                <w:sz w:val="26"/>
                <w:szCs w:val="26"/>
              </w:rPr>
            </w:pPr>
            <w:r w:rsidRPr="003D3756">
              <w:rPr>
                <w:rFonts w:ascii="Times New Roman" w:hAnsi="Times New Roman"/>
                <w:color w:val="000000"/>
                <w:sz w:val="26"/>
                <w:szCs w:val="26"/>
              </w:rPr>
              <w:t xml:space="preserve">- уметь </w:t>
            </w:r>
            <w:r w:rsidRPr="003D3756">
              <w:rPr>
                <w:rFonts w:ascii="Times New Roman" w:hAnsi="Times New Roman"/>
                <w:sz w:val="26"/>
                <w:szCs w:val="26"/>
              </w:rPr>
              <w:t xml:space="preserve">установить в исторической перспективе преемственность литературного процесса.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История литературы США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pStyle w:val="a4"/>
              <w:tabs>
                <w:tab w:val="clear" w:pos="360"/>
              </w:tabs>
              <w:ind w:firstLine="0"/>
              <w:jc w:val="both"/>
              <w:rPr>
                <w:sz w:val="26"/>
                <w:szCs w:val="26"/>
              </w:rPr>
            </w:pPr>
            <w:r w:rsidRPr="003D3756">
              <w:rPr>
                <w:sz w:val="26"/>
                <w:szCs w:val="26"/>
              </w:rPr>
              <w:t>Курс «История литературы США» формирует у аспиранта представление о сложности и многообразии процессов в американской литературе. Ку</w:t>
            </w:r>
            <w:proofErr w:type="gramStart"/>
            <w:r w:rsidRPr="003D3756">
              <w:rPr>
                <w:sz w:val="26"/>
                <w:szCs w:val="26"/>
              </w:rPr>
              <w:t>рс вкл</w:t>
            </w:r>
            <w:proofErr w:type="gramEnd"/>
            <w:r w:rsidRPr="003D3756">
              <w:rPr>
                <w:sz w:val="26"/>
                <w:szCs w:val="26"/>
              </w:rPr>
              <w:t xml:space="preserve">ючает в себя знакомство с историей и культурой США, этническим, религиозным и региональным разнообразием. Прослеживается связь </w:t>
            </w:r>
            <w:proofErr w:type="spellStart"/>
            <w:r w:rsidRPr="003D3756">
              <w:rPr>
                <w:sz w:val="26"/>
                <w:szCs w:val="26"/>
              </w:rPr>
              <w:t>социокультурных</w:t>
            </w:r>
            <w:proofErr w:type="spellEnd"/>
            <w:r w:rsidRPr="003D3756">
              <w:rPr>
                <w:sz w:val="26"/>
                <w:szCs w:val="26"/>
              </w:rPr>
              <w:t xml:space="preserve"> процессов с формированием и развитием литературных жанров и сюжетов. Рассматриваются основные литературные направления и течения в историческом контексте. В результате освоения курса аспирант должен: </w:t>
            </w:r>
          </w:p>
          <w:p w:rsidR="001100B2" w:rsidRPr="003D3756" w:rsidRDefault="001100B2" w:rsidP="00BB725E">
            <w:pPr>
              <w:pStyle w:val="a4"/>
              <w:tabs>
                <w:tab w:val="clear" w:pos="360"/>
              </w:tabs>
              <w:ind w:firstLine="0"/>
              <w:jc w:val="both"/>
              <w:rPr>
                <w:sz w:val="26"/>
                <w:szCs w:val="26"/>
              </w:rPr>
            </w:pPr>
            <w:r w:rsidRPr="003D3756">
              <w:rPr>
                <w:sz w:val="26"/>
                <w:szCs w:val="26"/>
              </w:rPr>
              <w:t>- представлять в систематизированном виде историю литературы США;</w:t>
            </w:r>
          </w:p>
          <w:p w:rsidR="001100B2" w:rsidRPr="003D3756" w:rsidRDefault="001100B2" w:rsidP="00BB725E">
            <w:pPr>
              <w:pStyle w:val="a4"/>
              <w:tabs>
                <w:tab w:val="clear" w:pos="360"/>
              </w:tabs>
              <w:ind w:firstLine="0"/>
              <w:jc w:val="both"/>
              <w:rPr>
                <w:sz w:val="26"/>
                <w:szCs w:val="26"/>
              </w:rPr>
            </w:pPr>
            <w:r w:rsidRPr="003D3756">
              <w:rPr>
                <w:sz w:val="26"/>
                <w:szCs w:val="26"/>
              </w:rPr>
              <w:t>- знать основной круг проблем в изучении литературы США в разные исторические периоды,</w:t>
            </w:r>
          </w:p>
          <w:p w:rsidR="001100B2" w:rsidRPr="003D3756" w:rsidRDefault="001100B2" w:rsidP="00BB725E">
            <w:pPr>
              <w:pStyle w:val="a4"/>
              <w:tabs>
                <w:tab w:val="clear" w:pos="360"/>
              </w:tabs>
              <w:ind w:firstLine="0"/>
              <w:jc w:val="both"/>
              <w:rPr>
                <w:sz w:val="26"/>
                <w:szCs w:val="26"/>
              </w:rPr>
            </w:pPr>
            <w:r w:rsidRPr="003D3756">
              <w:rPr>
                <w:sz w:val="26"/>
                <w:szCs w:val="26"/>
              </w:rPr>
              <w:t>- изучить специфические национальные особенности американской литературы,</w:t>
            </w:r>
          </w:p>
          <w:p w:rsidR="001100B2" w:rsidRPr="003D3756" w:rsidRDefault="001100B2" w:rsidP="00BB725E">
            <w:pPr>
              <w:pStyle w:val="a4"/>
              <w:tabs>
                <w:tab w:val="clear" w:pos="360"/>
              </w:tabs>
              <w:ind w:firstLine="0"/>
              <w:jc w:val="both"/>
              <w:rPr>
                <w:sz w:val="26"/>
                <w:szCs w:val="26"/>
              </w:rPr>
            </w:pPr>
            <w:r w:rsidRPr="003D3756">
              <w:rPr>
                <w:sz w:val="26"/>
                <w:szCs w:val="26"/>
              </w:rPr>
              <w:t xml:space="preserve">- уметь установить в исторической перспективе преемственность литературного процесса. </w:t>
            </w:r>
          </w:p>
          <w:p w:rsidR="001100B2" w:rsidRPr="003D3756" w:rsidRDefault="001100B2" w:rsidP="00BB725E">
            <w:pPr>
              <w:pStyle w:val="a4"/>
              <w:tabs>
                <w:tab w:val="clear" w:pos="360"/>
              </w:tabs>
              <w:ind w:firstLine="0"/>
              <w:jc w:val="both"/>
              <w:rPr>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История литературы Германии, Австрии и Швейцарии</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pStyle w:val="a4"/>
              <w:tabs>
                <w:tab w:val="clear" w:pos="360"/>
              </w:tabs>
              <w:ind w:firstLine="0"/>
              <w:jc w:val="both"/>
              <w:rPr>
                <w:sz w:val="26"/>
                <w:szCs w:val="26"/>
              </w:rPr>
            </w:pPr>
            <w:r w:rsidRPr="003D3756">
              <w:rPr>
                <w:sz w:val="26"/>
                <w:szCs w:val="26"/>
              </w:rPr>
              <w:t>Дисциплина «История литературы Германии, Австрии и Швейцарии» посвящена вопросам развития литературы  немецкоязычных странах, анализу основных литературных текстов с учетом фольклорной традиции, идейно-философских и религиозных течений. Рассматриваются проблемы перевода и адаптации знаковых произведений немецкоязычной литературы. Особое внимание уделяется формированию представления о национальной картине мира и в разные эпохи. В результате освоения курса аспирант должен:</w:t>
            </w:r>
          </w:p>
          <w:p w:rsidR="001100B2" w:rsidRPr="003D3756" w:rsidRDefault="001100B2" w:rsidP="00BB725E">
            <w:pPr>
              <w:pStyle w:val="a4"/>
              <w:tabs>
                <w:tab w:val="clear" w:pos="360"/>
              </w:tabs>
              <w:ind w:firstLine="0"/>
              <w:jc w:val="both"/>
              <w:rPr>
                <w:sz w:val="26"/>
                <w:szCs w:val="26"/>
              </w:rPr>
            </w:pPr>
            <w:r w:rsidRPr="003D3756">
              <w:rPr>
                <w:sz w:val="26"/>
                <w:szCs w:val="26"/>
              </w:rPr>
              <w:t>- представлять в систематизированном виде историю немецкоязычных литератур;</w:t>
            </w:r>
          </w:p>
          <w:p w:rsidR="001100B2" w:rsidRPr="003D3756" w:rsidRDefault="001100B2" w:rsidP="00BB725E">
            <w:pPr>
              <w:pStyle w:val="a4"/>
              <w:tabs>
                <w:tab w:val="clear" w:pos="360"/>
              </w:tabs>
              <w:ind w:firstLine="0"/>
              <w:jc w:val="both"/>
              <w:rPr>
                <w:sz w:val="26"/>
                <w:szCs w:val="26"/>
              </w:rPr>
            </w:pPr>
            <w:r w:rsidRPr="003D3756">
              <w:rPr>
                <w:sz w:val="26"/>
                <w:szCs w:val="26"/>
              </w:rPr>
              <w:t>- знать основной круг проблем в изучении литературы Германии в разные исторические периоды;</w:t>
            </w:r>
          </w:p>
          <w:p w:rsidR="001100B2" w:rsidRPr="003D3756" w:rsidRDefault="001100B2" w:rsidP="00BB725E">
            <w:pPr>
              <w:pStyle w:val="a4"/>
              <w:tabs>
                <w:tab w:val="clear" w:pos="360"/>
              </w:tabs>
              <w:ind w:firstLine="0"/>
              <w:jc w:val="both"/>
              <w:rPr>
                <w:sz w:val="26"/>
                <w:szCs w:val="26"/>
              </w:rPr>
            </w:pPr>
            <w:r w:rsidRPr="003D3756">
              <w:rPr>
                <w:sz w:val="26"/>
                <w:szCs w:val="26"/>
              </w:rPr>
              <w:t>- изучить специфические национальные особенности литературы Германии, Австрии и Швейцарии;</w:t>
            </w:r>
          </w:p>
          <w:p w:rsidR="001100B2" w:rsidRPr="003D3756" w:rsidRDefault="001100B2" w:rsidP="00BB725E">
            <w:pPr>
              <w:pStyle w:val="a4"/>
              <w:tabs>
                <w:tab w:val="clear" w:pos="360"/>
              </w:tabs>
              <w:ind w:firstLine="0"/>
              <w:jc w:val="both"/>
              <w:rPr>
                <w:sz w:val="26"/>
                <w:szCs w:val="26"/>
              </w:rPr>
            </w:pPr>
            <w:r w:rsidRPr="003D3756">
              <w:rPr>
                <w:sz w:val="26"/>
                <w:szCs w:val="26"/>
              </w:rPr>
              <w:t>- уметь установить в исторической перспективе преемственность литературного процесса трех стран в европейском контексте</w:t>
            </w: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История литературы Франции</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В</w:t>
            </w:r>
          </w:p>
        </w:tc>
        <w:tc>
          <w:tcPr>
            <w:tcW w:w="6172" w:type="dxa"/>
          </w:tcPr>
          <w:p w:rsidR="001100B2" w:rsidRPr="003D3756" w:rsidRDefault="001100B2" w:rsidP="00BB725E">
            <w:pPr>
              <w:pStyle w:val="1"/>
              <w:shd w:val="clear" w:color="auto" w:fill="FFFFFF"/>
              <w:tabs>
                <w:tab w:val="left" w:pos="1134"/>
              </w:tabs>
              <w:ind w:left="0"/>
              <w:jc w:val="both"/>
              <w:rPr>
                <w:rFonts w:ascii="Times New Roman" w:hAnsi="Times New Roman"/>
                <w:sz w:val="26"/>
                <w:szCs w:val="26"/>
              </w:rPr>
            </w:pPr>
            <w:r w:rsidRPr="003D3756">
              <w:rPr>
                <w:rFonts w:ascii="Times New Roman" w:hAnsi="Times New Roman"/>
                <w:sz w:val="26"/>
                <w:szCs w:val="26"/>
              </w:rPr>
              <w:t xml:space="preserve">Курс «История литературы Франции» знакомит аспирантов с основными периодами развития французской литературы, начиная со Средневековья и заканчивая литературой ХХ века. Формируется представление о французской культуре разных эпох, </w:t>
            </w:r>
            <w:r w:rsidRPr="003D3756">
              <w:rPr>
                <w:rFonts w:ascii="Times New Roman" w:hAnsi="Times New Roman"/>
                <w:sz w:val="26"/>
                <w:szCs w:val="26"/>
              </w:rPr>
              <w:lastRenderedPageBreak/>
              <w:t>взаимовлиянии культур европейских стран. Рассматриваются исторические и социальные предпосылки литературных направлений. Анализируются жанры, проблематика, сюжеты и образы французской литературы, литературные приемы, характерные для творчества выдающихся французских писателей. Литературные стили и течения рассматриваются во взаимосвязи с  философскими и эстетическими воззрениями эпохи. В результате освоения курса аспирант должен:</w:t>
            </w:r>
          </w:p>
          <w:p w:rsidR="001100B2" w:rsidRPr="003D3756" w:rsidRDefault="001100B2" w:rsidP="00BB725E">
            <w:pPr>
              <w:pStyle w:val="1"/>
              <w:shd w:val="clear" w:color="auto" w:fill="FFFFFF"/>
              <w:tabs>
                <w:tab w:val="left" w:pos="1134"/>
              </w:tabs>
              <w:ind w:left="0"/>
              <w:jc w:val="both"/>
              <w:rPr>
                <w:rFonts w:ascii="Times New Roman" w:hAnsi="Times New Roman"/>
                <w:sz w:val="26"/>
                <w:szCs w:val="26"/>
              </w:rPr>
            </w:pPr>
            <w:r w:rsidRPr="003D3756">
              <w:rPr>
                <w:rFonts w:ascii="Times New Roman" w:hAnsi="Times New Roman"/>
                <w:sz w:val="26"/>
                <w:szCs w:val="26"/>
              </w:rPr>
              <w:t>- знать основной круг проблем в изучении литературы Франции в разные исторические периоды,</w:t>
            </w:r>
          </w:p>
          <w:p w:rsidR="001100B2" w:rsidRPr="003D3756" w:rsidRDefault="001100B2" w:rsidP="00BB725E">
            <w:pPr>
              <w:pStyle w:val="a4"/>
              <w:tabs>
                <w:tab w:val="clear" w:pos="360"/>
                <w:tab w:val="left" w:pos="708"/>
              </w:tabs>
              <w:ind w:firstLine="0"/>
              <w:jc w:val="both"/>
              <w:rPr>
                <w:sz w:val="26"/>
                <w:szCs w:val="26"/>
              </w:rPr>
            </w:pPr>
            <w:r w:rsidRPr="003D3756">
              <w:rPr>
                <w:color w:val="000000"/>
                <w:sz w:val="26"/>
                <w:szCs w:val="26"/>
              </w:rPr>
              <w:t xml:space="preserve">- понимать </w:t>
            </w:r>
            <w:r w:rsidRPr="003D3756">
              <w:rPr>
                <w:sz w:val="26"/>
                <w:szCs w:val="26"/>
              </w:rPr>
              <w:t>специфические национальные особенности французской литературы,</w:t>
            </w:r>
          </w:p>
          <w:p w:rsidR="001100B2" w:rsidRPr="003D3756" w:rsidRDefault="001100B2" w:rsidP="00BB725E">
            <w:pPr>
              <w:pStyle w:val="a4"/>
              <w:tabs>
                <w:tab w:val="clear" w:pos="360"/>
                <w:tab w:val="left" w:pos="708"/>
              </w:tabs>
              <w:ind w:firstLine="0"/>
              <w:jc w:val="both"/>
              <w:rPr>
                <w:sz w:val="26"/>
                <w:szCs w:val="26"/>
              </w:rPr>
            </w:pPr>
            <w:r w:rsidRPr="003D3756">
              <w:rPr>
                <w:sz w:val="26"/>
                <w:szCs w:val="26"/>
              </w:rPr>
              <w:t xml:space="preserve">- </w:t>
            </w:r>
            <w:r w:rsidRPr="003D3756">
              <w:rPr>
                <w:color w:val="000000"/>
                <w:sz w:val="26"/>
                <w:szCs w:val="26"/>
              </w:rPr>
              <w:t xml:space="preserve">уметь </w:t>
            </w:r>
            <w:r w:rsidRPr="003D3756">
              <w:rPr>
                <w:sz w:val="26"/>
                <w:szCs w:val="26"/>
              </w:rPr>
              <w:t xml:space="preserve">установить в исторической перспективе преемственность литературного процесса. </w:t>
            </w:r>
          </w:p>
          <w:p w:rsidR="001100B2" w:rsidRPr="003D3756" w:rsidRDefault="001100B2" w:rsidP="00BB725E">
            <w:pPr>
              <w:rPr>
                <w:rFonts w:ascii="Times New Roman" w:hAnsi="Times New Roman" w:cs="Times New Roman"/>
                <w:sz w:val="26"/>
                <w:szCs w:val="26"/>
              </w:rPr>
            </w:pP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История и философия науки</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Ф</w:t>
            </w:r>
          </w:p>
        </w:tc>
        <w:tc>
          <w:tcPr>
            <w:tcW w:w="6172"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Программа предназначена для аспирантов нефилософских специальностей НИУ ВШЭ, осваивающих данную дисциплину с целью подготовки и сдачи кандидатского экзамена по истории и философии науки. Содержание программы определено общим пониманием современной философии науки как системы научного знания особого типа, включающего основные мировоззренческие и методологические проблемы в их рационально-теоретическом осмыслении.</w:t>
            </w:r>
          </w:p>
          <w:p w:rsidR="001100B2" w:rsidRPr="003D3756" w:rsidRDefault="001100B2" w:rsidP="00BB725E">
            <w:pPr>
              <w:rPr>
                <w:rFonts w:ascii="Times New Roman" w:hAnsi="Times New Roman" w:cs="Times New Roman"/>
                <w:sz w:val="26"/>
                <w:szCs w:val="26"/>
              </w:rPr>
            </w:pPr>
            <w:proofErr w:type="gramStart"/>
            <w:r w:rsidRPr="003D3756">
              <w:rPr>
                <w:rFonts w:ascii="Times New Roman" w:hAnsi="Times New Roman" w:cs="Times New Roman"/>
                <w:sz w:val="26"/>
                <w:szCs w:val="26"/>
              </w:rPr>
              <w:t xml:space="preserve">Центральной задачей данного курса является знакомство аспирантов с фундаментальными составляющими истории и философии науки: историей возникновения и развития научных программ в контексте развития культуры и философии, структурой научного знания и динамикой его развития, факторами </w:t>
            </w:r>
            <w:proofErr w:type="spellStart"/>
            <w:r w:rsidRPr="003D3756">
              <w:rPr>
                <w:rFonts w:ascii="Times New Roman" w:hAnsi="Times New Roman" w:cs="Times New Roman"/>
                <w:sz w:val="26"/>
                <w:szCs w:val="26"/>
              </w:rPr>
              <w:t>социокультурной</w:t>
            </w:r>
            <w:proofErr w:type="spellEnd"/>
            <w:r w:rsidRPr="003D3756">
              <w:rPr>
                <w:rFonts w:ascii="Times New Roman" w:hAnsi="Times New Roman" w:cs="Times New Roman"/>
                <w:sz w:val="26"/>
                <w:szCs w:val="26"/>
              </w:rPr>
              <w:t xml:space="preserve"> детерминации познания, научной этикой, спецификой дисциплинарных и междисциплинарных исследований,  стратегиями научного поиска и научного исследования на современном этапе развития </w:t>
            </w:r>
            <w:proofErr w:type="spellStart"/>
            <w:r w:rsidRPr="003D3756">
              <w:rPr>
                <w:rFonts w:ascii="Times New Roman" w:hAnsi="Times New Roman" w:cs="Times New Roman"/>
                <w:sz w:val="26"/>
                <w:szCs w:val="26"/>
              </w:rPr>
              <w:t>постнеклассической</w:t>
            </w:r>
            <w:proofErr w:type="spellEnd"/>
            <w:r w:rsidRPr="003D3756">
              <w:rPr>
                <w:rFonts w:ascii="Times New Roman" w:hAnsi="Times New Roman" w:cs="Times New Roman"/>
                <w:sz w:val="26"/>
                <w:szCs w:val="26"/>
              </w:rPr>
              <w:t xml:space="preserve"> науки.</w:t>
            </w:r>
            <w:proofErr w:type="gramEnd"/>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Иностранный язык</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Ф</w:t>
            </w:r>
          </w:p>
        </w:tc>
        <w:tc>
          <w:tcPr>
            <w:tcW w:w="6172"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Целью освоения дисциплины «Иностранный язык» является подготовка к сдаче кандидатского </w:t>
            </w:r>
            <w:r w:rsidRPr="003D3756">
              <w:rPr>
                <w:rFonts w:ascii="Times New Roman" w:hAnsi="Times New Roman" w:cs="Times New Roman"/>
                <w:sz w:val="26"/>
                <w:szCs w:val="26"/>
              </w:rPr>
              <w:lastRenderedPageBreak/>
              <w:t>минимума по иностранному языку. В рамках поставленной задачи аспиранты:</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совершенствуют знания, навыки и умения, полученные в высшей школе, обеспечивающие возможность вести научную, экспертно-аналитическую, профессиональную деятельность с целью интеграции в глобальные сети обмена знаниями и технологиями в социально-экономической области;</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изучают закономерности построения и лингвистических особенностей научных текстов на иностранном языке;</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w:t>
            </w:r>
            <w:r w:rsidRPr="003D3756">
              <w:rPr>
                <w:rFonts w:ascii="Times New Roman" w:hAnsi="Times New Roman" w:cs="Times New Roman"/>
                <w:sz w:val="26"/>
                <w:szCs w:val="26"/>
              </w:rPr>
              <w:tab/>
              <w:t>формируют академические навыки работы с научными информационными источниками, критическое чтение, реферирование, рецензирование научных текстов.</w:t>
            </w: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lastRenderedPageBreak/>
              <w:t>Научно-исследовательская практика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Научно-исследовательская практика направлена на развитие и закрепление навыков апробации полученных аспирантом научных результатов: </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-осуществления научного исследования в соответствии с разработанной программой;</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выработки навыков ведения научной дискуссии и осуществление научной коммуникации с представителями академического сообщества;</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презентации исследовательских результатов, ведение публичной защиты собственных научных положений.</w:t>
            </w:r>
          </w:p>
        </w:tc>
      </w:tr>
      <w:tr w:rsidR="001100B2" w:rsidRPr="003D3756" w:rsidTr="00BB725E">
        <w:tc>
          <w:tcPr>
            <w:tcW w:w="2424"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Научно-педагогическая практика</w:t>
            </w:r>
          </w:p>
        </w:tc>
        <w:tc>
          <w:tcPr>
            <w:tcW w:w="756"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О</w:t>
            </w:r>
          </w:p>
        </w:tc>
        <w:tc>
          <w:tcPr>
            <w:tcW w:w="6172" w:type="dxa"/>
          </w:tcPr>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Научно-педагогическая практика направлена на формирование у аспирантов компетенций преподавателя высшей школы.</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Задачами научно-педагогической практики являются:</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овладение основами педагогического мастерства, умениями и навыками самостоятельного ведения преподавательской работы;</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проектирование и реализация на практике основных видов учебных занятий, формирование системы оценивания и контрольных материалов;</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xml:space="preserve">- разработка методических материалов, программ </w:t>
            </w:r>
            <w:r w:rsidRPr="003D3756">
              <w:rPr>
                <w:rFonts w:ascii="Times New Roman" w:hAnsi="Times New Roman" w:cs="Times New Roman"/>
                <w:sz w:val="26"/>
                <w:szCs w:val="26"/>
              </w:rPr>
              <w:lastRenderedPageBreak/>
              <w:t>для реализации учебных дисциплин, содержательно близких к профилю научного исследования;</w:t>
            </w:r>
          </w:p>
          <w:p w:rsidR="001100B2" w:rsidRPr="003D3756" w:rsidRDefault="001100B2" w:rsidP="00BB725E">
            <w:pPr>
              <w:rPr>
                <w:rFonts w:ascii="Times New Roman" w:hAnsi="Times New Roman" w:cs="Times New Roman"/>
                <w:sz w:val="26"/>
                <w:szCs w:val="26"/>
              </w:rPr>
            </w:pPr>
            <w:r w:rsidRPr="003D3756">
              <w:rPr>
                <w:rFonts w:ascii="Times New Roman" w:hAnsi="Times New Roman" w:cs="Times New Roman"/>
                <w:sz w:val="26"/>
                <w:szCs w:val="26"/>
              </w:rPr>
              <w:t>- апробация результатов осуществляемого научного исследования в высшей школе.</w:t>
            </w:r>
          </w:p>
        </w:tc>
      </w:tr>
    </w:tbl>
    <w:p w:rsidR="005B3D63" w:rsidRPr="003D3756" w:rsidRDefault="005B3D63" w:rsidP="005B3D63">
      <w:pPr>
        <w:rPr>
          <w:rFonts w:ascii="Times New Roman" w:hAnsi="Times New Roman" w:cs="Times New Roman"/>
          <w:sz w:val="26"/>
          <w:szCs w:val="26"/>
        </w:rPr>
      </w:pPr>
    </w:p>
    <w:p w:rsidR="005B3D63" w:rsidRPr="003D3756" w:rsidRDefault="005B3D63" w:rsidP="005B3D63">
      <w:pPr>
        <w:spacing w:after="0" w:line="240" w:lineRule="auto"/>
        <w:rPr>
          <w:rFonts w:ascii="Times New Roman" w:hAnsi="Times New Roman" w:cs="Times New Roman"/>
          <w:sz w:val="26"/>
          <w:szCs w:val="26"/>
        </w:rPr>
      </w:pPr>
      <w:r w:rsidRPr="003D3756">
        <w:rPr>
          <w:rFonts w:ascii="Times New Roman" w:hAnsi="Times New Roman" w:cs="Times New Roman"/>
          <w:sz w:val="26"/>
          <w:szCs w:val="26"/>
        </w:rPr>
        <w:t xml:space="preserve">* </w:t>
      </w:r>
    </w:p>
    <w:p w:rsidR="005B3D63" w:rsidRPr="003D3756" w:rsidRDefault="005B3D63" w:rsidP="005B3D63">
      <w:pPr>
        <w:spacing w:after="0" w:line="240" w:lineRule="auto"/>
        <w:rPr>
          <w:rFonts w:ascii="Times New Roman" w:hAnsi="Times New Roman" w:cs="Times New Roman"/>
          <w:sz w:val="26"/>
          <w:szCs w:val="26"/>
        </w:rPr>
      </w:pPr>
      <w:r w:rsidRPr="003D3756">
        <w:rPr>
          <w:rFonts w:ascii="Times New Roman" w:hAnsi="Times New Roman" w:cs="Times New Roman"/>
          <w:sz w:val="26"/>
          <w:szCs w:val="26"/>
        </w:rPr>
        <w:t>О – обязательный</w:t>
      </w:r>
    </w:p>
    <w:p w:rsidR="005B3D63" w:rsidRPr="003D3756" w:rsidRDefault="005B3D63" w:rsidP="005B3D63">
      <w:pPr>
        <w:spacing w:after="0" w:line="240" w:lineRule="auto"/>
        <w:rPr>
          <w:rFonts w:ascii="Times New Roman" w:hAnsi="Times New Roman" w:cs="Times New Roman"/>
          <w:sz w:val="26"/>
          <w:szCs w:val="26"/>
        </w:rPr>
      </w:pPr>
      <w:proofErr w:type="gramStart"/>
      <w:r w:rsidRPr="003D3756">
        <w:rPr>
          <w:rFonts w:ascii="Times New Roman" w:hAnsi="Times New Roman" w:cs="Times New Roman"/>
          <w:sz w:val="26"/>
          <w:szCs w:val="26"/>
        </w:rPr>
        <w:t>В</w:t>
      </w:r>
      <w:proofErr w:type="gramEnd"/>
      <w:r w:rsidRPr="003D3756">
        <w:rPr>
          <w:rFonts w:ascii="Times New Roman" w:hAnsi="Times New Roman" w:cs="Times New Roman"/>
          <w:sz w:val="26"/>
          <w:szCs w:val="26"/>
        </w:rPr>
        <w:t xml:space="preserve"> – по выбору</w:t>
      </w:r>
    </w:p>
    <w:p w:rsidR="005B3D63" w:rsidRPr="003D3756" w:rsidRDefault="005B3D63" w:rsidP="005B3D63">
      <w:pPr>
        <w:spacing w:after="0" w:line="240" w:lineRule="auto"/>
        <w:rPr>
          <w:rFonts w:ascii="Times New Roman" w:hAnsi="Times New Roman" w:cs="Times New Roman"/>
          <w:sz w:val="26"/>
          <w:szCs w:val="26"/>
        </w:rPr>
      </w:pPr>
      <w:r w:rsidRPr="003D3756">
        <w:rPr>
          <w:rFonts w:ascii="Times New Roman" w:hAnsi="Times New Roman" w:cs="Times New Roman"/>
          <w:sz w:val="26"/>
          <w:szCs w:val="26"/>
        </w:rPr>
        <w:t>Ф - факультатив</w:t>
      </w:r>
    </w:p>
    <w:p w:rsidR="006E29DF" w:rsidRPr="003D3756" w:rsidRDefault="003D3756">
      <w:pPr>
        <w:rPr>
          <w:sz w:val="26"/>
          <w:szCs w:val="26"/>
        </w:rPr>
      </w:pPr>
    </w:p>
    <w:sectPr w:rsidR="006E29DF" w:rsidRPr="003D3756" w:rsidSect="00BD4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D63"/>
    <w:rsid w:val="00067BD3"/>
    <w:rsid w:val="000C42E1"/>
    <w:rsid w:val="001100B2"/>
    <w:rsid w:val="0011661E"/>
    <w:rsid w:val="001D7815"/>
    <w:rsid w:val="001E05D8"/>
    <w:rsid w:val="002C0029"/>
    <w:rsid w:val="003D3756"/>
    <w:rsid w:val="00474051"/>
    <w:rsid w:val="005B3D63"/>
    <w:rsid w:val="00756970"/>
    <w:rsid w:val="007D533A"/>
    <w:rsid w:val="00C624EA"/>
    <w:rsid w:val="00E542A6"/>
    <w:rsid w:val="00FE10B5"/>
    <w:rsid w:val="00FF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Маркированный."/>
    <w:basedOn w:val="a"/>
    <w:rsid w:val="005B3D63"/>
    <w:pPr>
      <w:tabs>
        <w:tab w:val="num" w:pos="360"/>
      </w:tabs>
      <w:suppressAutoHyphens/>
      <w:spacing w:after="0" w:line="240" w:lineRule="auto"/>
      <w:ind w:firstLine="709"/>
    </w:pPr>
    <w:rPr>
      <w:rFonts w:ascii="Times New Roman" w:eastAsia="Calibri" w:hAnsi="Times New Roman" w:cs="Times New Roman"/>
      <w:sz w:val="24"/>
      <w:lang w:eastAsia="zh-CN"/>
    </w:rPr>
  </w:style>
  <w:style w:type="paragraph" w:styleId="a5">
    <w:name w:val="Normal (Web)"/>
    <w:basedOn w:val="a"/>
    <w:uiPriority w:val="99"/>
    <w:unhideWhenUsed/>
    <w:rsid w:val="005B3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5B3D63"/>
    <w:pPr>
      <w:spacing w:after="0" w:line="240"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299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4</cp:revision>
  <dcterms:created xsi:type="dcterms:W3CDTF">2022-01-19T13:58:00Z</dcterms:created>
  <dcterms:modified xsi:type="dcterms:W3CDTF">2022-01-19T14:11:00Z</dcterms:modified>
</cp:coreProperties>
</file>