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58" w:rsidRDefault="004C4B4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C4B41">
        <w:rPr>
          <w:rFonts w:ascii="Times New Roman" w:hAnsi="Times New Roman"/>
          <w:b/>
          <w:sz w:val="24"/>
          <w:szCs w:val="24"/>
        </w:rPr>
        <w:t>ТЕМЫ ПРОШЛЫХ ЛЕТ (траектория Банковский менеджмент):</w:t>
      </w:r>
    </w:p>
    <w:p w:rsidR="00DE3658" w:rsidRDefault="00DE365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3658" w:rsidRDefault="004C4B4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ВКР</w:t>
      </w:r>
    </w:p>
    <w:p w:rsidR="00DE3658" w:rsidRDefault="004C4B41">
      <w:pPr>
        <w:widowControl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Анализ и оценка вероятности дефолта корпоративного заемщика банка</w:t>
      </w:r>
    </w:p>
    <w:p w:rsidR="00DE3658" w:rsidRDefault="004C4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Анализ ипотечной системы России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факторов, влияющих на эффективность размещения ценных бумаг коммерческими банками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Анализ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факторов повышения рентабельности коммерческого банка.</w:t>
      </w:r>
    </w:p>
    <w:p w:rsidR="00DE3658" w:rsidRDefault="004C4B4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Влияние финансовой грамотности населения на уровень просроченной ипотечной задолженности</w:t>
      </w:r>
    </w:p>
    <w:p w:rsidR="00DE3658" w:rsidRDefault="004C4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Влияние маркетинговой стратегии коммерческого банка на его финансовые показатели</w:t>
      </w:r>
    </w:p>
    <w:p w:rsidR="00DE3658" w:rsidRDefault="004C4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Влияние ESG-отчетности на резул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ьтаты деятельности банка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Влияние сделок слияния и поглощения на стоимость банковского бизнеса</w:t>
      </w:r>
    </w:p>
    <w:p w:rsidR="00DE3658" w:rsidRDefault="004C4B41">
      <w:p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>Воздействие цифровых сервисов на эффективность деятельности коммерческого банка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Выявление индикаторов финансовой несостоятельности банка: система раннего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предупреждения</w:t>
      </w:r>
    </w:p>
    <w:p w:rsidR="00DE3658" w:rsidRDefault="004C4B41">
      <w:pPr>
        <w:widowControl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Исследование факторов, влияющих на банковскую ликвидность</w:t>
      </w:r>
    </w:p>
    <w:p w:rsidR="00DE3658" w:rsidRDefault="004C4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Исследование влияния фундаментальных факторов на рыночную капитализацию банков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Инструменты рефинансирования Банка России и их роль в регулировании ликвидности банковского сектора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color w:val="212121"/>
          <w:sz w:val="24"/>
          <w:szCs w:val="24"/>
        </w:rPr>
      </w:pPr>
      <w:r>
        <w:rPr>
          <w:rFonts w:ascii="Times New Roman" w:eastAsia="Times New Roman" w:hAnsi="Times New Roman"/>
          <w:color w:val="212121"/>
          <w:sz w:val="24"/>
          <w:szCs w:val="24"/>
        </w:rPr>
        <w:t>Иссл</w:t>
      </w:r>
      <w:r>
        <w:rPr>
          <w:rFonts w:ascii="Times New Roman" w:eastAsia="Times New Roman" w:hAnsi="Times New Roman"/>
          <w:color w:val="212121"/>
          <w:sz w:val="24"/>
          <w:szCs w:val="24"/>
        </w:rPr>
        <w:t>едование финансовой устойчивости коммерческого банка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Инвестиционная деятельность банков на рынке ценных бумаг</w:t>
      </w:r>
    </w:p>
    <w:p w:rsidR="00DE3658" w:rsidRDefault="004C4B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Контрциклические</w:t>
      </w:r>
      <w:proofErr w:type="spellEnd"/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резервы по ссудам в банковском секторе РФ: целесообразность применения и механизм функционирования</w:t>
      </w:r>
    </w:p>
    <w:p w:rsidR="00DE3658" w:rsidRDefault="004C4B41">
      <w:pPr>
        <w:widowControl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Маркетинговые стратегии банков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по привлечению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вкладов</w:t>
      </w:r>
      <w:r>
        <w:rPr>
          <w:rFonts w:ascii="Times New Roman" w:eastAsia="Times New Roman" w:hAnsi="Times New Roman"/>
          <w:color w:val="333333"/>
          <w:sz w:val="24"/>
          <w:szCs w:val="24"/>
        </w:rPr>
        <w:t>Разработка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модели оценки риска кредитного портфеля банка</w:t>
      </w:r>
    </w:p>
    <w:p w:rsidR="00DE3658" w:rsidRDefault="004C4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Модель оценки вероятности банкротства корпоративного заемщика банка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Модель оценки финансовой устойчивости коммерческого банка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Модель оценки корпоративного кредитного риска банк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</w:p>
    <w:p w:rsidR="00DE3658" w:rsidRDefault="004C4B41">
      <w:pPr>
        <w:spacing w:after="0" w:line="264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Модель оценки вероятности дефолта заемщика коммерческого банка (Базель II)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Модели оценки и инструменты снижения системного риска в банковском секторе РФ</w:t>
      </w:r>
    </w:p>
    <w:p w:rsidR="00DE3658" w:rsidRDefault="004C4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Новые модели банковского бизнеса: экосистемы и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супераппы</w:t>
      </w:r>
      <w:proofErr w:type="spellEnd"/>
    </w:p>
    <w:p w:rsidR="00DE3658" w:rsidRDefault="004C4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Оптимизация депозитного портфеля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коммерческого банка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корпоративной социальной ответственности коммерческих банков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финансового канала воздействия санкций на российский банковский сектор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стоимости банка: теоретические и методологические подходы</w:t>
      </w:r>
    </w:p>
    <w:p w:rsidR="00DE3658" w:rsidRDefault="004C4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Политика банков по работе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с предприятиями малого и среднего бизнеса в периоды кризисов</w:t>
      </w:r>
    </w:p>
    <w:p w:rsidR="00DE3658" w:rsidRDefault="004C4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Платежная система РФ: состояние и тенденции развития</w:t>
      </w:r>
    </w:p>
    <w:p w:rsidR="00DE3658" w:rsidRDefault="004C4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Подходы к оценке и управлению кредитными рисками малого бизнеса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Проблемы оценки стоимости коммерческих банков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color w:val="212121"/>
          <w:sz w:val="24"/>
          <w:szCs w:val="24"/>
        </w:rPr>
      </w:pPr>
      <w:r>
        <w:rPr>
          <w:rFonts w:ascii="Times New Roman" w:eastAsia="Times New Roman" w:hAnsi="Times New Roman"/>
          <w:color w:val="212121"/>
          <w:sz w:val="24"/>
          <w:szCs w:val="24"/>
        </w:rPr>
        <w:t>Проблемы и перспективы эффектив</w:t>
      </w:r>
      <w:r>
        <w:rPr>
          <w:rFonts w:ascii="Times New Roman" w:eastAsia="Times New Roman" w:hAnsi="Times New Roman"/>
          <w:color w:val="212121"/>
          <w:sz w:val="24"/>
          <w:szCs w:val="24"/>
        </w:rPr>
        <w:t>ного взаимодействия между банками и страховыми компаниями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Проблемы и перспективы развития системы кредитования МСБ в России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>Построение индикаторов устойчивости банковской системы.</w:t>
      </w:r>
    </w:p>
    <w:p w:rsidR="00DE3658" w:rsidRDefault="004C4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Разработка модели оценки кредитного риска банка при проектном финансировании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Разработка модели оценки финансовой устойчивости страховой компании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ипотечного кредитования: зарубежный и российский опыт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Рейтинговая оценка финансовой устойчивости банков</w:t>
      </w:r>
    </w:p>
    <w:p w:rsidR="00DE3658" w:rsidRDefault="004C4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Риск ликвидности банка: оценка и управление</w:t>
      </w:r>
    </w:p>
    <w:p w:rsidR="00DE3658" w:rsidRDefault="004C4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Роль Банка России в осуществле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нии защиты прав потребителей финансовых услуг</w:t>
      </w:r>
    </w:p>
    <w:p w:rsidR="00DE3658" w:rsidRDefault="004C4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Рост портфеля потребительских кредитов российских банков: возможности и угрозы</w:t>
      </w:r>
    </w:p>
    <w:p w:rsidR="00DE3658" w:rsidRDefault="004C4B41">
      <w:pPr>
        <w:spacing w:after="0" w:line="264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lastRenderedPageBreak/>
        <w:t>Рыночный риск в деятельности банков: внедрение продвинутых подходов к оценке и регулированию</w:t>
      </w:r>
    </w:p>
    <w:p w:rsidR="00DE3658" w:rsidRDefault="004C4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Стресс-тестирование достаточности капи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тала банка</w:t>
      </w:r>
    </w:p>
    <w:p w:rsidR="00DE3658" w:rsidRDefault="004C4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Стресс-тестирование ликвидности коммерческого банка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Стресс-тестирование кредитного портфеля коммерческого банка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Секьюритизация</w:t>
      </w:r>
      <w:proofErr w:type="spellEnd"/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активов как инструмент финансирования коммерческого банка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Совершенствование механизма ценообразования на банковские пр</w:t>
      </w:r>
      <w:r>
        <w:rPr>
          <w:rFonts w:ascii="Times New Roman" w:eastAsia="Times New Roman" w:hAnsi="Times New Roman"/>
          <w:sz w:val="24"/>
          <w:szCs w:val="24"/>
        </w:rPr>
        <w:t>одукты и услуги</w:t>
      </w:r>
    </w:p>
    <w:p w:rsidR="00DE3658" w:rsidRDefault="004C4B41">
      <w:p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>Совершенствование методики оценки кредитного потенциала коммерческого банка.</w:t>
      </w:r>
    </w:p>
    <w:p w:rsidR="00DE3658" w:rsidRDefault="004C4B41">
      <w:pPr>
        <w:spacing w:after="0" w:line="264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Совершенствование методов оценки операционного риска банка согласно </w:t>
      </w:r>
      <w:proofErr w:type="gramStart"/>
      <w:r>
        <w:rPr>
          <w:rFonts w:ascii="Times New Roman" w:eastAsia="Times New Roman" w:hAnsi="Times New Roman"/>
          <w:kern w:val="1"/>
          <w:sz w:val="24"/>
          <w:szCs w:val="24"/>
        </w:rPr>
        <w:t>стандартам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</w:rPr>
        <w:t xml:space="preserve"> Базель II</w:t>
      </w:r>
    </w:p>
    <w:p w:rsidR="00DE3658" w:rsidRDefault="004C4B41">
      <w:pPr>
        <w:spacing w:after="0" w:line="264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>Совершенствование механизмов управления процентным риском в коммерческом б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анке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Структурированные продукты как инструмент управления финансовыми активами частных лиц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color w:val="212121"/>
          <w:sz w:val="24"/>
          <w:szCs w:val="24"/>
        </w:rPr>
      </w:pPr>
      <w:r>
        <w:rPr>
          <w:rFonts w:ascii="Times New Roman" w:eastAsia="Times New Roman" w:hAnsi="Times New Roman"/>
          <w:color w:val="212121"/>
          <w:sz w:val="24"/>
          <w:szCs w:val="24"/>
        </w:rPr>
        <w:t>Технологические инновации в финансовых услугах: риски и возможности для банков и банковских систем</w:t>
      </w:r>
    </w:p>
    <w:p w:rsidR="00DE3658" w:rsidRDefault="004C4B4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Управление кредитным риском корпоративных заемщиков: модели оценки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и способы регулирования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color w:val="212121"/>
          <w:sz w:val="24"/>
          <w:szCs w:val="24"/>
        </w:rPr>
      </w:pPr>
      <w:r>
        <w:rPr>
          <w:rFonts w:ascii="Times New Roman" w:eastAsia="Times New Roman" w:hAnsi="Times New Roman"/>
          <w:color w:val="212121"/>
          <w:sz w:val="24"/>
          <w:szCs w:val="24"/>
        </w:rPr>
        <w:t>Управление риском ликвидности в кризисных условиях</w:t>
      </w:r>
    </w:p>
    <w:p w:rsidR="00DE3658" w:rsidRDefault="004C4B41">
      <w:pPr>
        <w:spacing w:after="0" w:line="264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Управление финансовой устойчивостью банка в условиях политических и финансовых санкций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Финансовая несостоятельность банка: сущность и методы предотвращения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Эффективное управление л</w:t>
      </w:r>
      <w:r>
        <w:rPr>
          <w:rFonts w:ascii="Times New Roman" w:eastAsia="Times New Roman" w:hAnsi="Times New Roman"/>
          <w:sz w:val="24"/>
          <w:szCs w:val="24"/>
        </w:rPr>
        <w:t>иквидностью коммерческого банка в условиях экономической неопределенности</w:t>
      </w:r>
    </w:p>
    <w:p w:rsidR="00DE3658" w:rsidRDefault="004C4B41">
      <w:pPr>
        <w:spacing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Электронные деньги и управление рисками их функционирования</w:t>
      </w:r>
    </w:p>
    <w:p w:rsidR="00DE3658" w:rsidRDefault="00DE365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DE3658" w:rsidRDefault="00DE365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DE3658" w:rsidRDefault="00DE365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658" w:rsidRDefault="004C4B41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</w:t>
      </w:r>
    </w:p>
    <w:p w:rsidR="00DE3658" w:rsidRDefault="004C4B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использования онлайн-банкинга и перспективы трансформации традиционного банка в </w:t>
      </w:r>
      <w:proofErr w:type="spellStart"/>
      <w:r>
        <w:rPr>
          <w:rFonts w:ascii="Times New Roman" w:hAnsi="Times New Roman"/>
          <w:sz w:val="24"/>
          <w:szCs w:val="24"/>
        </w:rPr>
        <w:t>диджитал</w:t>
      </w:r>
      <w:proofErr w:type="spellEnd"/>
      <w:r>
        <w:rPr>
          <w:rFonts w:ascii="Times New Roman" w:hAnsi="Times New Roman"/>
          <w:sz w:val="24"/>
          <w:szCs w:val="24"/>
        </w:rPr>
        <w:t>-формат</w:t>
      </w:r>
    </w:p>
    <w:p w:rsidR="00DE3658" w:rsidRDefault="004C4B41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Анализ </w:t>
      </w:r>
      <w:r>
        <w:rPr>
          <w:rFonts w:ascii="Times New Roman" w:eastAsia="Times New Roman" w:hAnsi="Times New Roman"/>
          <w:kern w:val="1"/>
          <w:sz w:val="24"/>
          <w:szCs w:val="24"/>
        </w:rPr>
        <w:t>показателей эффективности банковского бизнеса</w:t>
      </w:r>
    </w:p>
    <w:p w:rsidR="00DE3658" w:rsidRDefault="004C4B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оценка риска ликвидности в коммерческом банке</w:t>
      </w:r>
    </w:p>
    <w:p w:rsidR="00DE3658" w:rsidRDefault="004C4B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инвестиционных рисков на рынке банковских акций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Анализ и оценка факторов конкурентоспособности коммерческих банков</w:t>
      </w:r>
    </w:p>
    <w:p w:rsidR="00DE3658" w:rsidRDefault="004C4B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Анализ и оценка кредитного риска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банка с учетом специфики отрасли заемщика</w:t>
      </w:r>
    </w:p>
    <w:p w:rsidR="00DE3658" w:rsidRDefault="004C4B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Анализ и прогнозирование объемов рынка пластиковых карт в России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Анализ деятельности банков на рынке ценных бумаг</w:t>
      </w:r>
      <w:r>
        <w:rPr>
          <w:rFonts w:ascii="Times New Roman" w:eastAsia="Times New Roman" w:hAnsi="Times New Roman"/>
          <w:color w:val="212121"/>
          <w:kern w:val="1"/>
          <w:sz w:val="24"/>
          <w:szCs w:val="24"/>
        </w:rPr>
        <w:t>  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color w:val="212121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Анализ факторов, влияющих на котировки ценных бумаг коммерческих банков</w:t>
      </w:r>
      <w:r>
        <w:rPr>
          <w:rFonts w:ascii="Times New Roman" w:eastAsia="Times New Roman" w:hAnsi="Times New Roman"/>
          <w:color w:val="212121"/>
          <w:kern w:val="1"/>
          <w:sz w:val="24"/>
          <w:szCs w:val="24"/>
        </w:rPr>
        <w:t>  </w:t>
      </w:r>
    </w:p>
    <w:p w:rsidR="00DE3658" w:rsidRDefault="004C4B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Бюджетирование в банке: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оптимизация и прогнозирование</w:t>
      </w:r>
    </w:p>
    <w:p w:rsidR="00DE3658" w:rsidRDefault="004C4B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конкуренции в сфере интернет-банкинга</w:t>
      </w:r>
    </w:p>
    <w:p w:rsidR="00DE3658" w:rsidRDefault="004C4B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Качество капитала российских банков: анализ, оценка и управление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Конкуренция и эффективность: анализ взаимосвязи на примере крупнейших банков РФ 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Модель оценки финансовой усто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йчивости коммерческого банка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Оценка влияния процентной политики ЦБ РФ на депозитную политику коммерческого банка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Оценка влияния несбалансированной ликвидности на финансовые результаты деятельности банка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Развитие ипотечного кредитования: анализ зарубежного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и российского опыта</w:t>
      </w:r>
    </w:p>
    <w:p w:rsidR="00DE3658" w:rsidRDefault="004C4B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Развитие онлайн кредитования в российских банках: тенденции и риски</w:t>
      </w:r>
    </w:p>
    <w:p w:rsidR="00DE3658" w:rsidRDefault="004C4B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Развитие платежных систем в РФ </w:t>
      </w:r>
      <w:r>
        <w:rPr>
          <w:rFonts w:ascii="Times New Roman" w:eastAsia="Times New Roman" w:hAnsi="Times New Roman"/>
          <w:kern w:val="1"/>
          <w:sz w:val="24"/>
          <w:szCs w:val="24"/>
        </w:rPr>
        <w:t>и управление рисками их функционирования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Развития страховых банковских продуктов в России</w:t>
      </w:r>
    </w:p>
    <w:p w:rsidR="00DE3658" w:rsidRDefault="004C4B41">
      <w:p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lastRenderedPageBreak/>
        <w:t>Сравнительный анализ методик формирования внешн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их рейтингов компаний для целей банковского кредитования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Система оценки кредитного риска банка при кредитовании малого и среднего бизнеса</w:t>
      </w:r>
    </w:p>
    <w:p w:rsidR="00DE3658" w:rsidRDefault="004C4B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Совершенствование качества банковского обслуживания на основе комплексных продуктов и услуг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Управление кредитным </w:t>
      </w:r>
      <w:r>
        <w:rPr>
          <w:rFonts w:ascii="Times New Roman" w:eastAsia="Times New Roman" w:hAnsi="Times New Roman"/>
          <w:kern w:val="1"/>
          <w:sz w:val="24"/>
          <w:szCs w:val="24"/>
        </w:rPr>
        <w:t>риском корпоративного портфеля банка: модели оценки и способы регулирования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Управление риском ликвидности в коммерческом банке: системный подход</w:t>
      </w:r>
    </w:p>
    <w:p w:rsidR="00DE3658" w:rsidRDefault="004C4B41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Формирование инвестиционного портфеля коммерческого банка на российском рынке акций</w:t>
      </w:r>
    </w:p>
    <w:p w:rsidR="00DE3658" w:rsidRDefault="004C4B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Экосистемы как способ повыш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ения доходности банковского бизнеса</w:t>
      </w:r>
    </w:p>
    <w:p w:rsidR="00DE3658" w:rsidRDefault="00DE3658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DE3658" w:rsidRDefault="00DE36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highlight w:val="yellow"/>
        </w:rPr>
      </w:pPr>
    </w:p>
    <w:p w:rsidR="00DE3658" w:rsidRDefault="00DE365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E3658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58"/>
    <w:rsid w:val="004C4B41"/>
    <w:rsid w:val="00D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B03C7-946B-4EF7-A8A5-8B1524C6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shasyanova</dc:creator>
  <cp:keywords/>
  <dc:description/>
  <cp:lastModifiedBy>Егорова Екатерина Игоревна</cp:lastModifiedBy>
  <cp:revision>2</cp:revision>
  <dcterms:created xsi:type="dcterms:W3CDTF">2024-01-24T15:37:00Z</dcterms:created>
  <dcterms:modified xsi:type="dcterms:W3CDTF">2024-01-24T15:37:00Z</dcterms:modified>
</cp:coreProperties>
</file>