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EA5E9" w14:textId="369F7B66" w:rsidR="00581A13" w:rsidRPr="00484919" w:rsidRDefault="00CF104B" w:rsidP="00CF104B">
      <w:pPr>
        <w:jc w:val="center"/>
        <w:rPr>
          <w:rFonts w:ascii="Times New Roman" w:hAnsi="Times New Roman" w:cs="Times New Roman"/>
          <w:b/>
          <w:bCs/>
        </w:rPr>
      </w:pPr>
      <w:r w:rsidRPr="00484919">
        <w:rPr>
          <w:rFonts w:ascii="Times New Roman" w:hAnsi="Times New Roman" w:cs="Times New Roman"/>
          <w:b/>
          <w:bCs/>
        </w:rPr>
        <w:t>Примерные темы курсовых работ и ВКР трека «Анализ данных в экономике и менеджменте»</w:t>
      </w:r>
    </w:p>
    <w:p w14:paraId="2515EDD8" w14:textId="535C1DED" w:rsidR="00CF104B" w:rsidRPr="00CF104B" w:rsidRDefault="00CF104B" w:rsidP="006555AD">
      <w:pPr>
        <w:spacing w:line="240" w:lineRule="auto"/>
        <w:jc w:val="both"/>
        <w:rPr>
          <w:rFonts w:ascii="Times New Roman" w:hAnsi="Times New Roman" w:cs="Times New Roman"/>
        </w:rPr>
      </w:pPr>
      <w:r w:rsidRPr="00CF104B">
        <w:rPr>
          <w:rFonts w:ascii="Times New Roman" w:hAnsi="Times New Roman" w:cs="Times New Roman"/>
          <w:i/>
          <w:iCs/>
        </w:rPr>
        <w:t xml:space="preserve">Тематика курсовых работ и ВКР определяется </w:t>
      </w:r>
      <w:r w:rsidRPr="00484919">
        <w:rPr>
          <w:rFonts w:ascii="Times New Roman" w:hAnsi="Times New Roman" w:cs="Times New Roman"/>
          <w:i/>
          <w:iCs/>
        </w:rPr>
        <w:t>применением инструментов</w:t>
      </w:r>
      <w:r w:rsidRPr="00CF104B">
        <w:rPr>
          <w:rFonts w:ascii="Times New Roman" w:hAnsi="Times New Roman" w:cs="Times New Roman"/>
          <w:i/>
          <w:iCs/>
        </w:rPr>
        <w:t xml:space="preserve"> и методов количественного анализа в исследованиях различных сфер экономики и бизнеса.</w:t>
      </w:r>
    </w:p>
    <w:p w14:paraId="28ACEBAD" w14:textId="77777777" w:rsidR="006555AD" w:rsidRDefault="00CF104B" w:rsidP="006555AD">
      <w:pPr>
        <w:spacing w:line="240" w:lineRule="auto"/>
        <w:jc w:val="both"/>
        <w:rPr>
          <w:rFonts w:ascii="Times New Roman" w:hAnsi="Times New Roman" w:cs="Times New Roman"/>
        </w:rPr>
      </w:pPr>
      <w:r w:rsidRPr="00CF104B">
        <w:rPr>
          <w:rFonts w:ascii="Times New Roman" w:hAnsi="Times New Roman" w:cs="Times New Roman"/>
          <w:i/>
          <w:iCs/>
        </w:rPr>
        <w:t>Включая продуктовый анализ, устойчивое развитие компаний, финансы, рынок ценных бумаг, социальную и макроэкономическую политику, международную торговлю.</w:t>
      </w:r>
    </w:p>
    <w:p w14:paraId="42E64169" w14:textId="0CDA1488" w:rsidR="00CF104B" w:rsidRPr="006555AD" w:rsidRDefault="00CF104B" w:rsidP="006555A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динамики макроэкономических показателей</w:t>
      </w:r>
    </w:p>
    <w:p w14:paraId="16683B87" w14:textId="77777777" w:rsidR="00CF104B" w:rsidRPr="00484919" w:rsidRDefault="00CF104B" w:rsidP="006555A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Анализ динамики ценообразования на рынке жилья</w:t>
      </w:r>
    </w:p>
    <w:p w14:paraId="37C0707A" w14:textId="77777777" w:rsidR="00CF104B" w:rsidRPr="00484919" w:rsidRDefault="00CF104B" w:rsidP="006555A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Анализ факторов выбора между наемным трудом и предпринимательством</w:t>
      </w:r>
    </w:p>
    <w:p w14:paraId="6CA7C844" w14:textId="77777777" w:rsidR="00CF104B" w:rsidRPr="00484919" w:rsidRDefault="00CF104B" w:rsidP="006555A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Анализ факторов формирования ИТ-кластеров в странах постсоветского пространства</w:t>
      </w:r>
    </w:p>
    <w:p w14:paraId="7BBAD1A2" w14:textId="77777777" w:rsidR="00CF104B" w:rsidRPr="00484919" w:rsidRDefault="00CF104B" w:rsidP="006555A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Динамика потребительского поведения в онлайн-торговле: анализ трендов и факторов влияния</w:t>
      </w:r>
    </w:p>
    <w:p w14:paraId="49093AA6" w14:textId="77777777" w:rsidR="00CF104B" w:rsidRPr="00484919" w:rsidRDefault="00CF104B" w:rsidP="006555A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Исследование сетевой структуры товарооборота малых стран постсоветского пространства</w:t>
      </w:r>
    </w:p>
    <w:p w14:paraId="021BC375" w14:textId="77777777" w:rsidR="00CF104B" w:rsidRPr="00484919" w:rsidRDefault="00CF104B" w:rsidP="006555A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Количественная оценка краткосрочного влияния санкций в мировой торговле</w:t>
      </w:r>
    </w:p>
    <w:p w14:paraId="7E26081D" w14:textId="77777777" w:rsidR="00CF104B" w:rsidRPr="00484919" w:rsidRDefault="00CF104B" w:rsidP="006555A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Моделирование состояний динамических систем</w:t>
      </w:r>
    </w:p>
    <w:p w14:paraId="14122B9D" w14:textId="77777777" w:rsidR="00CF104B" w:rsidRPr="00484919" w:rsidRDefault="00CF104B" w:rsidP="006555A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Неоднородность инфляции и неравенство доходов у домохозяйств в России</w:t>
      </w:r>
    </w:p>
    <w:p w14:paraId="181FDFCF" w14:textId="77777777" w:rsidR="00CF104B" w:rsidRPr="00484919" w:rsidRDefault="00CF104B" w:rsidP="006555A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Поисковые запросы как источник данных для анализа сферы туризма</w:t>
      </w:r>
    </w:p>
    <w:p w14:paraId="19D9BD67" w14:textId="77777777" w:rsidR="00CF104B" w:rsidRPr="00484919" w:rsidRDefault="00CF104B" w:rsidP="006555A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Сравнительный анализ моделей риска портфеля ценных бумаг</w:t>
      </w:r>
    </w:p>
    <w:p w14:paraId="5143CA8B" w14:textId="77777777" w:rsidR="00CF104B" w:rsidRPr="00484919" w:rsidRDefault="00CF104B" w:rsidP="006555A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Статистические методы классификации и их применение</w:t>
      </w:r>
    </w:p>
    <w:p w14:paraId="30BE2431" w14:textId="77777777" w:rsidR="00CF104B" w:rsidRPr="00484919" w:rsidRDefault="00CF104B" w:rsidP="006555A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Факторы инвестиционной привлекательности региона в контексте устойчивого развития</w:t>
      </w:r>
    </w:p>
    <w:p w14:paraId="097F42A5" w14:textId="77777777" w:rsidR="00CF104B" w:rsidRPr="00484919" w:rsidRDefault="00CF104B" w:rsidP="006555A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  <w:lang w:val="en-US"/>
        </w:rPr>
        <w:t>A</w:t>
      </w:r>
      <w:r w:rsidRPr="00484919">
        <w:rPr>
          <w:rFonts w:ascii="Times New Roman" w:hAnsi="Times New Roman" w:cs="Times New Roman"/>
        </w:rPr>
        <w:t>/В-Тестирование при управлении продуктом</w:t>
      </w:r>
    </w:p>
    <w:p w14:paraId="722C7B6C" w14:textId="77777777" w:rsidR="00CF104B" w:rsidRPr="00484919" w:rsidRDefault="00CF104B" w:rsidP="006555A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484919">
        <w:rPr>
          <w:rFonts w:ascii="Times New Roman" w:hAnsi="Times New Roman" w:cs="Times New Roman"/>
          <w:lang w:val="en-US"/>
        </w:rPr>
        <w:t>How sanctions influence international trade: Empirical investigation</w:t>
      </w:r>
    </w:p>
    <w:p w14:paraId="03CE1A28" w14:textId="77777777" w:rsidR="00CF104B" w:rsidRPr="006555AD" w:rsidRDefault="00CF104B">
      <w:pPr>
        <w:rPr>
          <w:rFonts w:ascii="Times New Roman" w:hAnsi="Times New Roman" w:cs="Times New Roman"/>
          <w:lang w:val="en-US"/>
        </w:rPr>
      </w:pPr>
    </w:p>
    <w:p w14:paraId="56D39AA3" w14:textId="513587D0" w:rsidR="00CF104B" w:rsidRPr="00484919" w:rsidRDefault="00CF104B" w:rsidP="00CF104B">
      <w:pPr>
        <w:pageBreakBefore/>
        <w:jc w:val="center"/>
        <w:rPr>
          <w:rFonts w:ascii="Times New Roman" w:hAnsi="Times New Roman" w:cs="Times New Roman"/>
          <w:b/>
          <w:bCs/>
        </w:rPr>
      </w:pPr>
      <w:r w:rsidRPr="00484919">
        <w:rPr>
          <w:rFonts w:ascii="Times New Roman" w:hAnsi="Times New Roman" w:cs="Times New Roman"/>
          <w:b/>
          <w:bCs/>
        </w:rPr>
        <w:lastRenderedPageBreak/>
        <w:t>Примерные темы курсовых работ и ВКР трека «Международная экономика и бизнес»</w:t>
      </w:r>
    </w:p>
    <w:p w14:paraId="56F9CC67" w14:textId="77777777" w:rsidR="00CF104B" w:rsidRPr="006555AD" w:rsidRDefault="00CF104B" w:rsidP="006555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  <w:t>Globalization and Economic Development</w:t>
      </w:r>
    </w:p>
    <w:p w14:paraId="482361BC" w14:textId="77777777" w:rsidR="00CF104B" w:rsidRPr="006555AD" w:rsidRDefault="00CF104B" w:rsidP="006555AD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impact of globalization on developing countries</w:t>
      </w:r>
    </w:p>
    <w:p w14:paraId="10694CBB" w14:textId="77777777" w:rsidR="00CF104B" w:rsidRPr="006555AD" w:rsidRDefault="00CF104B" w:rsidP="006555AD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multinational corporations in economic development</w:t>
      </w:r>
    </w:p>
    <w:p w14:paraId="32B156D6" w14:textId="77777777" w:rsidR="00CF104B" w:rsidRPr="006555AD" w:rsidRDefault="00CF104B" w:rsidP="006555AD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challenges and opportunities of sustainable development in a globalized world</w:t>
      </w:r>
    </w:p>
    <w:p w14:paraId="585D0C5C" w14:textId="77777777" w:rsidR="00CF104B" w:rsidRPr="006555AD" w:rsidRDefault="00CF104B" w:rsidP="006555AD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digital divide and its impact on global economic inequality</w:t>
      </w:r>
    </w:p>
    <w:p w14:paraId="04AFFD3E" w14:textId="77777777" w:rsidR="00CF104B" w:rsidRPr="006555AD" w:rsidRDefault="00CF104B" w:rsidP="006555AD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impact of digitalization on global economic inequality</w:t>
      </w:r>
    </w:p>
    <w:p w14:paraId="6E92E280" w14:textId="77777777" w:rsidR="00CF104B" w:rsidRPr="006555AD" w:rsidRDefault="00CF104B" w:rsidP="006555AD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e-commerce in promoting economic development in developing countries</w:t>
      </w:r>
    </w:p>
    <w:p w14:paraId="1408446F" w14:textId="77777777" w:rsidR="00CF104B" w:rsidRPr="006555AD" w:rsidRDefault="00CF104B" w:rsidP="006555AD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challenges of sustainable development in a digitalized global economy</w:t>
      </w:r>
    </w:p>
    <w:p w14:paraId="1C361A96" w14:textId="77777777" w:rsidR="00CF104B" w:rsidRPr="006555AD" w:rsidRDefault="00CF104B" w:rsidP="006555AD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impact of cross-border e-commerce on international trade</w:t>
      </w:r>
    </w:p>
    <w:p w14:paraId="62A6B22C" w14:textId="77777777" w:rsidR="00CF104B" w:rsidRPr="006555AD" w:rsidRDefault="00CF104B" w:rsidP="006555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p w14:paraId="300E3F57" w14:textId="77777777" w:rsidR="00CF104B" w:rsidRPr="006555AD" w:rsidRDefault="00CF104B" w:rsidP="006555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  <w:t>International Trade and Investment</w:t>
      </w:r>
    </w:p>
    <w:p w14:paraId="2DA0C206" w14:textId="77777777" w:rsidR="00CF104B" w:rsidRPr="006555AD" w:rsidRDefault="00CF104B" w:rsidP="006555AD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effects of trade liberalization on domestic industries</w:t>
      </w:r>
    </w:p>
    <w:p w14:paraId="0B403CB8" w14:textId="77777777" w:rsidR="00CF104B" w:rsidRPr="006555AD" w:rsidRDefault="00CF104B" w:rsidP="006555AD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regional trade agreements in promoting economic growth</w:t>
      </w:r>
    </w:p>
    <w:p w14:paraId="3A661ED5" w14:textId="77777777" w:rsidR="00CF104B" w:rsidRPr="006555AD" w:rsidRDefault="00CF104B" w:rsidP="006555AD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challenges of protecting intellectual property in a globalized economy</w:t>
      </w:r>
    </w:p>
    <w:p w14:paraId="7AB9AFDC" w14:textId="77777777" w:rsidR="00CF104B" w:rsidRPr="006555AD" w:rsidRDefault="00CF104B" w:rsidP="006555AD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impact of supply chain disruptions on international trade</w:t>
      </w:r>
    </w:p>
    <w:p w14:paraId="409C8CFF" w14:textId="77777777" w:rsidR="00CF104B" w:rsidRPr="006555AD" w:rsidRDefault="00CF104B" w:rsidP="006555AD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effects of digitalization on international trade patterns</w:t>
      </w:r>
    </w:p>
    <w:p w14:paraId="50D9F910" w14:textId="77777777" w:rsidR="00CF104B" w:rsidRPr="006555AD" w:rsidRDefault="00CF104B" w:rsidP="006555AD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e-commerce platforms in facilitating international trade</w:t>
      </w:r>
    </w:p>
    <w:p w14:paraId="5534C044" w14:textId="77777777" w:rsidR="00CF104B" w:rsidRPr="006555AD" w:rsidRDefault="00CF104B" w:rsidP="006555AD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challenges of protecting intellectual property in the digital age</w:t>
      </w:r>
    </w:p>
    <w:p w14:paraId="63C0C84B" w14:textId="77777777" w:rsidR="00CF104B" w:rsidRPr="006555AD" w:rsidRDefault="00CF104B" w:rsidP="006555AD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impact of supply chain disruptions on international trade in the digital economy</w:t>
      </w:r>
    </w:p>
    <w:p w14:paraId="75D0CC0B" w14:textId="77777777" w:rsidR="00CF104B" w:rsidRPr="006555AD" w:rsidRDefault="00CF104B" w:rsidP="006555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p w14:paraId="6630CA4A" w14:textId="77777777" w:rsidR="00CF104B" w:rsidRPr="006555AD" w:rsidRDefault="00CF104B" w:rsidP="006555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  <w:t>International Finance</w:t>
      </w:r>
    </w:p>
    <w:p w14:paraId="78CD624E" w14:textId="77777777" w:rsidR="00CF104B" w:rsidRPr="006555AD" w:rsidRDefault="00CF104B" w:rsidP="006555AD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the International Monetary Fund (IMF) in global economic stability</w:t>
      </w:r>
    </w:p>
    <w:p w14:paraId="7A4139FA" w14:textId="77777777" w:rsidR="00CF104B" w:rsidRPr="006555AD" w:rsidRDefault="00CF104B" w:rsidP="006555AD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impact of exchange rate fluctuations on international business</w:t>
      </w:r>
    </w:p>
    <w:p w14:paraId="335A1E89" w14:textId="77777777" w:rsidR="00CF104B" w:rsidRPr="006555AD" w:rsidRDefault="00CF104B" w:rsidP="006555AD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challenges of managing foreign exchange risk</w:t>
      </w:r>
    </w:p>
    <w:p w14:paraId="23524B35" w14:textId="77777777" w:rsidR="00CF104B" w:rsidRPr="006555AD" w:rsidRDefault="00CF104B" w:rsidP="006555AD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rise of cryptocurrencies and their impact on the global financial system</w:t>
      </w:r>
    </w:p>
    <w:p w14:paraId="271BF723" w14:textId="77777777" w:rsidR="00CF104B" w:rsidRPr="006555AD" w:rsidRDefault="00CF104B" w:rsidP="006555AD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fintech in the global financial system</w:t>
      </w:r>
    </w:p>
    <w:p w14:paraId="76E4CD1B" w14:textId="77777777" w:rsidR="00CF104B" w:rsidRPr="006555AD" w:rsidRDefault="00CF104B" w:rsidP="006555AD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impact of blockchain technology on international finance</w:t>
      </w:r>
    </w:p>
    <w:p w14:paraId="429D8B61" w14:textId="77777777" w:rsidR="00CF104B" w:rsidRPr="006555AD" w:rsidRDefault="00CF104B" w:rsidP="006555AD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challenges of managing cybersecurity risks in international business</w:t>
      </w:r>
    </w:p>
    <w:p w14:paraId="30F8EAC5" w14:textId="77777777" w:rsidR="00CF104B" w:rsidRPr="006555AD" w:rsidRDefault="00CF104B" w:rsidP="006555AD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rise of cryptocurrencies and their impact on the global financial system</w:t>
      </w:r>
    </w:p>
    <w:p w14:paraId="58535BEF" w14:textId="77777777" w:rsidR="00CF104B" w:rsidRPr="006555AD" w:rsidRDefault="00CF104B" w:rsidP="006555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p w14:paraId="10FACDE6" w14:textId="77777777" w:rsidR="00CF104B" w:rsidRPr="006555AD" w:rsidRDefault="00CF104B" w:rsidP="006555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  <w:t>Emerging Markets and Developing Economies</w:t>
      </w:r>
    </w:p>
    <w:p w14:paraId="00B99D84" w14:textId="77777777" w:rsidR="00CF104B" w:rsidRPr="006555AD" w:rsidRDefault="00CF104B" w:rsidP="006555AD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economic prospects of emerging markets</w:t>
      </w:r>
    </w:p>
    <w:p w14:paraId="6BDC83D4" w14:textId="77777777" w:rsidR="00CF104B" w:rsidRPr="006555AD" w:rsidRDefault="00CF104B" w:rsidP="006555AD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challenges of doing business in developing countries</w:t>
      </w:r>
    </w:p>
    <w:p w14:paraId="05BA42AC" w14:textId="77777777" w:rsidR="00CF104B" w:rsidRPr="006555AD" w:rsidRDefault="00CF104B" w:rsidP="006555AD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foreign aid in promoting economic development</w:t>
      </w:r>
    </w:p>
    <w:p w14:paraId="559C79A7" w14:textId="77777777" w:rsidR="00CF104B" w:rsidRPr="006555AD" w:rsidRDefault="00CF104B" w:rsidP="006555AD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impact of political instability on emerging market economies</w:t>
      </w:r>
    </w:p>
    <w:p w14:paraId="6EF3EC35" w14:textId="77777777" w:rsidR="00CF104B" w:rsidRPr="006555AD" w:rsidRDefault="00CF104B" w:rsidP="006555AD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economic prospects of emerging markets in the digital age</w:t>
      </w:r>
    </w:p>
    <w:p w14:paraId="1EB9A6B7" w14:textId="77777777" w:rsidR="00CF104B" w:rsidRPr="006555AD" w:rsidRDefault="00CF104B" w:rsidP="006555AD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challenges of doing business in developing countries in the digital era</w:t>
      </w:r>
    </w:p>
    <w:p w14:paraId="533D7EE4" w14:textId="77777777" w:rsidR="00CF104B" w:rsidRPr="006555AD" w:rsidRDefault="00CF104B" w:rsidP="006555AD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digital technology in promoting economic development in emerging markets</w:t>
      </w:r>
    </w:p>
    <w:p w14:paraId="7939C472" w14:textId="77777777" w:rsidR="00CF104B" w:rsidRPr="006555AD" w:rsidRDefault="00CF104B" w:rsidP="006555AD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impact of political instability on emerging market economies in the digital age</w:t>
      </w:r>
    </w:p>
    <w:p w14:paraId="38323E87" w14:textId="77777777" w:rsidR="00CF104B" w:rsidRPr="006555AD" w:rsidRDefault="00CF104B" w:rsidP="006555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p w14:paraId="7A959748" w14:textId="77777777" w:rsidR="00CF104B" w:rsidRPr="006555AD" w:rsidRDefault="00CF104B" w:rsidP="006555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  <w:t>International Business Strategy</w:t>
      </w:r>
    </w:p>
    <w:p w14:paraId="57D9A7FB" w14:textId="77777777" w:rsidR="00CF104B" w:rsidRPr="006555AD" w:rsidRDefault="00CF104B" w:rsidP="006555AD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challenges of managing cultural differences in international business</w:t>
      </w:r>
    </w:p>
    <w:p w14:paraId="540E27B7" w14:textId="77777777" w:rsidR="00CF104B" w:rsidRPr="006555AD" w:rsidRDefault="00CF104B" w:rsidP="006555AD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technology in global business strategy</w:t>
      </w:r>
    </w:p>
    <w:p w14:paraId="3E168806" w14:textId="77777777" w:rsidR="00CF104B" w:rsidRPr="006555AD" w:rsidRDefault="00CF104B" w:rsidP="006555AD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challenges of entering new markets</w:t>
      </w:r>
    </w:p>
    <w:p w14:paraId="016D2148" w14:textId="77777777" w:rsidR="00CF104B" w:rsidRPr="006555AD" w:rsidRDefault="00CF104B" w:rsidP="006555AD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digital marketing in global business strategy</w:t>
      </w:r>
    </w:p>
    <w:p w14:paraId="52A26520" w14:textId="77777777" w:rsidR="00CF104B" w:rsidRPr="006555AD" w:rsidRDefault="00CF104B" w:rsidP="006555AD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impact of corporate social responsibility on international business in the digital age</w:t>
      </w:r>
    </w:p>
    <w:p w14:paraId="3B0E6FA4" w14:textId="77777777" w:rsidR="00CF104B" w:rsidRPr="006555AD" w:rsidRDefault="00CF104B" w:rsidP="006555AD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challenges of entering new markets in the digital economy</w:t>
      </w:r>
    </w:p>
    <w:p w14:paraId="33DDC4EA" w14:textId="77777777" w:rsidR="00CF104B" w:rsidRPr="006555AD" w:rsidRDefault="00CF104B" w:rsidP="006555AD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lastRenderedPageBreak/>
        <w:t>The effectiveness of digital marketing campaigns in different cultural contexts</w:t>
      </w:r>
    </w:p>
    <w:p w14:paraId="5DD812C8" w14:textId="77777777" w:rsidR="00CF104B" w:rsidRPr="006555AD" w:rsidRDefault="00CF104B" w:rsidP="006555AD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use of social media for international market research</w:t>
      </w:r>
    </w:p>
    <w:p w14:paraId="45557153" w14:textId="77777777" w:rsidR="00CF104B" w:rsidRPr="006555AD" w:rsidRDefault="00CF104B" w:rsidP="006555AD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challenges of building and maintaining a global brand in the digital age</w:t>
      </w:r>
    </w:p>
    <w:p w14:paraId="79E961DA" w14:textId="77777777" w:rsidR="00CF104B" w:rsidRPr="006555AD" w:rsidRDefault="00CF104B" w:rsidP="006555AD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impact of artificial intelligence on international marketing and advertising</w:t>
      </w:r>
    </w:p>
    <w:p w14:paraId="095BED32" w14:textId="77777777" w:rsidR="00CF104B" w:rsidRPr="006555AD" w:rsidRDefault="00CF104B" w:rsidP="006555AD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future of international marketing in the digital age</w:t>
      </w:r>
    </w:p>
    <w:p w14:paraId="26A75A87" w14:textId="77777777" w:rsidR="00CF104B" w:rsidRPr="006555AD" w:rsidRDefault="00CF104B" w:rsidP="006555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p w14:paraId="7D48ABD4" w14:textId="77777777" w:rsidR="00CF104B" w:rsidRPr="006555AD" w:rsidRDefault="00CF104B" w:rsidP="006555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  <w:t>International Human Resource Management</w:t>
      </w:r>
    </w:p>
    <w:p w14:paraId="67F4EC75" w14:textId="7290473E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How cultural intelligence impacts global leadershi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p effectiveness</w:t>
      </w:r>
    </w:p>
    <w:p w14:paraId="3A203BDE" w14:textId="6DB0FBB4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Strategies for developing cultural intelligen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ce among international managers</w:t>
      </w:r>
    </w:p>
    <w:p w14:paraId="01A574B1" w14:textId="6329D48D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Challenges and best practices in attracting, developi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ng, and retaining global talent</w:t>
      </w:r>
    </w:p>
    <w:p w14:paraId="437A50E4" w14:textId="1EC88748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technol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ogy in global talent management</w:t>
      </w:r>
    </w:p>
    <w:p w14:paraId="467E0336" w14:textId="0E1CD64F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Factors influencing inte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rnational compensation packages</w:t>
      </w:r>
    </w:p>
    <w:p w14:paraId="6B4DFF63" w14:textId="3B6B8F15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Challenges of providing equitable bene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fits across different countries</w:t>
      </w:r>
    </w:p>
    <w:p w14:paraId="2A4B71D3" w14:textId="0DBCEECC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Adapting performance management systems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to different cultural contexts</w:t>
      </w:r>
    </w:p>
    <w:p w14:paraId="2B5A850B" w14:textId="45F8EC13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technology i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n global performance management</w:t>
      </w:r>
    </w:p>
    <w:p w14:paraId="4AAEC539" w14:textId="3B056E5A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Challenges and best practices for 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managing expatriate assignments</w:t>
      </w:r>
    </w:p>
    <w:p w14:paraId="2DD0E776" w14:textId="3893FD6D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impact of globalizatio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n on the demand for expatriates</w:t>
      </w:r>
    </w:p>
    <w:p w14:paraId="424C65D8" w14:textId="69E4F68C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Strategies for fostering diversit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y and inclusion in global teams</w:t>
      </w:r>
    </w:p>
    <w:p w14:paraId="07EBF05B" w14:textId="1D14B1DB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impact of diversity an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d inclusion on team performance</w:t>
      </w:r>
    </w:p>
    <w:p w14:paraId="01708138" w14:textId="0E75744B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Ethical considerations i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n international HRM</w:t>
      </w:r>
    </w:p>
    <w:p w14:paraId="5419F09F" w14:textId="77777777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corporate social responsibility in global human resource management.</w:t>
      </w:r>
    </w:p>
    <w:p w14:paraId="0230F535" w14:textId="70521921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impact of HR technology on g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lobal human resource management</w:t>
      </w:r>
    </w:p>
    <w:p w14:paraId="2B3BB158" w14:textId="77777777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Challenges and opportunities of implementing HR technology in a global context.</w:t>
      </w:r>
    </w:p>
    <w:p w14:paraId="2C0F5490" w14:textId="2C02573F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Key trends shaping the field, such as gig economy, remote wo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rk, and artificial intelligence</w:t>
      </w:r>
    </w:p>
    <w:p w14:paraId="632BEFC1" w14:textId="77777777" w:rsidR="00CF104B" w:rsidRPr="006555AD" w:rsidRDefault="00CF104B" w:rsidP="006555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p w14:paraId="279997FB" w14:textId="77777777" w:rsidR="00CF104B" w:rsidRPr="006555AD" w:rsidRDefault="00CF104B" w:rsidP="006555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  <w:t>International marketing</w:t>
      </w:r>
    </w:p>
    <w:p w14:paraId="4A683BFE" w14:textId="31BF7497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How cultural differences impact marketing s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trategies and consumer behavior</w:t>
      </w:r>
    </w:p>
    <w:p w14:paraId="1BD267E0" w14:textId="30227892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Factors affecting successful and un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successful cultural adaptations</w:t>
      </w:r>
    </w:p>
    <w:p w14:paraId="71E7C5BA" w14:textId="5F89E787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challenges of building a c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onsistent global brand identity</w:t>
      </w:r>
    </w:p>
    <w:p w14:paraId="63996A1A" w14:textId="0C976049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Strategies for positioning products an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d services in different markets</w:t>
      </w:r>
    </w:p>
    <w:p w14:paraId="0F885944" w14:textId="37909803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Factors influencing pric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ing decisions in global markets</w:t>
      </w:r>
    </w:p>
    <w:p w14:paraId="7CD535CE" w14:textId="2E3530DB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Strategies for pricing products in 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different economic environments</w:t>
      </w:r>
    </w:p>
    <w:p w14:paraId="1A7E1134" w14:textId="197C80F4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intermediarie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 in international distribution</w:t>
      </w:r>
    </w:p>
    <w:p w14:paraId="7166CAFC" w14:textId="387DAE03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Challenges and opportunities 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of direct-to-consumer marketing</w:t>
      </w:r>
    </w:p>
    <w:p w14:paraId="0F86103F" w14:textId="5D76A162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Adapting advertising messages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to different cultural contexts</w:t>
      </w:r>
    </w:p>
    <w:p w14:paraId="252A0D8A" w14:textId="2261789C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The effectiveness 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of global advertising campaigns</w:t>
      </w:r>
    </w:p>
    <w:p w14:paraId="59563A01" w14:textId="51D4367B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Challenges and opportunities of digital m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arketing in different countries</w:t>
      </w:r>
    </w:p>
    <w:p w14:paraId="5BFC0E28" w14:textId="4F4B989E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social media and e-comm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erce in international marketing</w:t>
      </w:r>
    </w:p>
    <w:p w14:paraId="6FB7ED8B" w14:textId="60081586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Methods for conducting effectiv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e international market research</w:t>
      </w:r>
    </w:p>
    <w:p w14:paraId="7E20E59A" w14:textId="66132725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Challenges of collecting data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in different cultural contexts</w:t>
      </w:r>
    </w:p>
    <w:p w14:paraId="4F154BBE" w14:textId="10E325F0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supply chain manage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ment in international marketing</w:t>
      </w:r>
    </w:p>
    <w:p w14:paraId="7F07892B" w14:textId="47AD186B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Challenges o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f managing global supply chains</w:t>
      </w:r>
    </w:p>
    <w:p w14:paraId="5F262BF5" w14:textId="3650DB1F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Building relationships with stak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eholders in different countries</w:t>
      </w:r>
    </w:p>
    <w:p w14:paraId="5671413A" w14:textId="41E475FC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Mana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ging crises in a global context</w:t>
      </w:r>
    </w:p>
    <w:p w14:paraId="51E02523" w14:textId="473D60E5" w:rsidR="00CF104B" w:rsidRPr="006555AD" w:rsidRDefault="00CF104B" w:rsidP="006555AD">
      <w:pPr>
        <w:spacing w:after="24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p w14:paraId="1EFD8C1B" w14:textId="77777777" w:rsidR="00CF104B" w:rsidRPr="006555AD" w:rsidRDefault="00CF104B" w:rsidP="006555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  <w:t>De-Dollarization and BRICS</w:t>
      </w:r>
    </w:p>
    <w:p w14:paraId="7FF499DB" w14:textId="312BD209" w:rsidR="00CF104B" w:rsidRPr="006555AD" w:rsidRDefault="00CF104B" w:rsidP="006555AD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Analyze the factors contributing to the growing influence of BRIC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 nations in the global economy</w:t>
      </w:r>
    </w:p>
    <w:p w14:paraId="65BF73A6" w14:textId="2C2C84A4" w:rsidR="00CF104B" w:rsidRPr="006555AD" w:rsidRDefault="00CF104B" w:rsidP="006555AD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lastRenderedPageBreak/>
        <w:t>Discuss the potential for BRICS to challenge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the dominance of the US dollar</w:t>
      </w:r>
    </w:p>
    <w:p w14:paraId="7CC48257" w14:textId="0CE6A795" w:rsidR="00CF104B" w:rsidRPr="006555AD" w:rsidRDefault="00CF104B" w:rsidP="006555AD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Examine the motivations behind de-dollarization i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nitiatives in various countries</w:t>
      </w:r>
    </w:p>
    <w:p w14:paraId="19C9380C" w14:textId="2F11E18C" w:rsidR="00CF104B" w:rsidRPr="006555AD" w:rsidRDefault="00CF104B" w:rsidP="006555AD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Assess the challenges and potential benefits of red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ucing reliance on the US dollar</w:t>
      </w:r>
    </w:p>
    <w:p w14:paraId="5777E253" w14:textId="032750AB" w:rsidR="00CF104B" w:rsidRPr="006555AD" w:rsidRDefault="00CF104B" w:rsidP="006555AD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Analyze the potential consequences of a significant reduct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ion in the use of the US dollar</w:t>
      </w:r>
    </w:p>
    <w:p w14:paraId="2D326C4F" w14:textId="590D6DB8" w:rsidR="00CF104B" w:rsidRPr="006555AD" w:rsidRDefault="00CF104B" w:rsidP="006555AD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Assess the risks and opportunities for 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different countries and regions</w:t>
      </w:r>
    </w:p>
    <w:p w14:paraId="0271EA98" w14:textId="23BEDB45" w:rsidR="00CF104B" w:rsidRPr="006555AD" w:rsidRDefault="00CF104B" w:rsidP="006555AD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Examine how trade and investment patterns can inf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luence de-dollarization efforts</w:t>
      </w:r>
    </w:p>
    <w:p w14:paraId="67417F2A" w14:textId="3EF4D398" w:rsidR="00CF104B" w:rsidRPr="006555AD" w:rsidRDefault="00CF104B" w:rsidP="006555AD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Discuss the potential impact of BRICS-led trade agreements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on the global financial system</w:t>
      </w:r>
    </w:p>
    <w:p w14:paraId="56B86612" w14:textId="5C93B15C" w:rsidR="00CF104B" w:rsidRPr="006555AD" w:rsidRDefault="00CF104B" w:rsidP="006555AD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Discuss the potential role of technology, such as blockchain and cryptocurrencies, i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n facilitating de-dollarization</w:t>
      </w:r>
    </w:p>
    <w:p w14:paraId="7B309C06" w14:textId="33B8280F" w:rsidR="00CF104B" w:rsidRPr="006555AD" w:rsidRDefault="00CF104B" w:rsidP="006555AD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Evaluate the challenges and opportunities 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presented by these technologies</w:t>
      </w:r>
    </w:p>
    <w:p w14:paraId="12DE8A11" w14:textId="77777777" w:rsidR="00CF104B" w:rsidRPr="006555AD" w:rsidRDefault="00CF104B" w:rsidP="006555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p w14:paraId="7E6379A0" w14:textId="77777777" w:rsidR="00CF104B" w:rsidRPr="006555AD" w:rsidRDefault="00CF104B" w:rsidP="006555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  <w:t>Regional Development and Economic Growth</w:t>
      </w:r>
    </w:p>
    <w:p w14:paraId="493DEBF5" w14:textId="17215D48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Factors influencin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g regional economic development</w:t>
      </w:r>
    </w:p>
    <w:p w14:paraId="6791E128" w14:textId="1DBD3F06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Strategies for promoting economic g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rowth in underdeveloped regions</w:t>
      </w:r>
    </w:p>
    <w:p w14:paraId="62779C7D" w14:textId="77777777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Regional Integration and Trade</w:t>
      </w:r>
    </w:p>
    <w:p w14:paraId="21BB42E6" w14:textId="0A415887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regional trade agreemen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ts in promoting economic growth</w:t>
      </w:r>
    </w:p>
    <w:p w14:paraId="28024314" w14:textId="4E7787EE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Challenges and b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enefits of regional integration</w:t>
      </w:r>
    </w:p>
    <w:p w14:paraId="79D421B7" w14:textId="45A9C204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Causes and consequences o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f regional economic disparities</w:t>
      </w:r>
    </w:p>
    <w:p w14:paraId="5A1E664F" w14:textId="31FD8E84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Policies f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or reducing regional inequality</w:t>
      </w:r>
    </w:p>
    <w:p w14:paraId="5B47D637" w14:textId="2EC57BBA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The formation and evolution 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of regional industrial clusters</w:t>
      </w:r>
    </w:p>
    <w:p w14:paraId="6DF1DCEF" w14:textId="4A496336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industrial c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lusters in economic development</w:t>
      </w:r>
    </w:p>
    <w:p w14:paraId="72B5BEAC" w14:textId="6A72567A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impact of urb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anization on regional economies</w:t>
      </w:r>
    </w:p>
    <w:p w14:paraId="4160C472" w14:textId="409CDDEC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Challenges and opp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ortunities of urban development</w:t>
      </w:r>
    </w:p>
    <w:p w14:paraId="385D1BE9" w14:textId="10C75D37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Strategies for promoting rural development and agricultural 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productivity</w:t>
      </w:r>
    </w:p>
    <w:p w14:paraId="670492F5" w14:textId="4F238FFB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ag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riculture in regional economies</w:t>
      </w:r>
    </w:p>
    <w:p w14:paraId="3586AEA0" w14:textId="3AB478ED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importance of infrast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ructure in regional development</w:t>
      </w:r>
    </w:p>
    <w:p w14:paraId="0AE60001" w14:textId="11D29417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Challenges and opportuniti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es of infrastructure investment</w:t>
      </w:r>
    </w:p>
    <w:p w14:paraId="349ACB9B" w14:textId="04DDD53E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economic im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pact of tourism and hospitality</w:t>
      </w:r>
    </w:p>
    <w:p w14:paraId="3181B75A" w14:textId="52FB61BC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Strategies for promoting regio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nal tourism</w:t>
      </w:r>
    </w:p>
    <w:p w14:paraId="5863BA75" w14:textId="2BA5D53A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innovation and entrepren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eurship in regional development</w:t>
      </w:r>
    </w:p>
    <w:p w14:paraId="04F4EE47" w14:textId="3FFA5D97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Policies for fostering 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innovation and entrepreneurship</w:t>
      </w:r>
    </w:p>
    <w:p w14:paraId="4365D01E" w14:textId="2D40D96B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impact of clima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te change on regional economies</w:t>
      </w:r>
    </w:p>
    <w:p w14:paraId="33EDDCD3" w14:textId="0D154C83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Strategies for promoting s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ustainable regional development</w:t>
      </w:r>
    </w:p>
    <w:p w14:paraId="2C312DAA" w14:textId="77777777" w:rsidR="00CF104B" w:rsidRPr="006555AD" w:rsidRDefault="00CF104B" w:rsidP="00CF104B">
      <w:pPr>
        <w:rPr>
          <w:rFonts w:ascii="Times New Roman" w:hAnsi="Times New Roman" w:cs="Times New Roman"/>
          <w:b/>
          <w:bCs/>
          <w:lang w:val="en-US"/>
        </w:rPr>
      </w:pPr>
    </w:p>
    <w:p w14:paraId="28D4315F" w14:textId="7C444DC6" w:rsidR="00CF104B" w:rsidRPr="00484919" w:rsidRDefault="00CF104B" w:rsidP="00243061">
      <w:pPr>
        <w:pageBreakBefore/>
        <w:jc w:val="center"/>
        <w:rPr>
          <w:rFonts w:ascii="Times New Roman" w:hAnsi="Times New Roman" w:cs="Times New Roman"/>
          <w:b/>
          <w:bCs/>
        </w:rPr>
      </w:pPr>
      <w:r w:rsidRPr="00484919">
        <w:rPr>
          <w:rFonts w:ascii="Times New Roman" w:hAnsi="Times New Roman" w:cs="Times New Roman"/>
          <w:b/>
          <w:bCs/>
        </w:rPr>
        <w:lastRenderedPageBreak/>
        <w:t>Примерные темы курсовых работ и ВКР трека «Управление бизнесом»</w:t>
      </w:r>
    </w:p>
    <w:p w14:paraId="4383C3E2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Разработка бизнес-плана проекта</w:t>
      </w:r>
    </w:p>
    <w:p w14:paraId="30FE7E62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Разработка стратегии продвижения компании или продукта / услуги</w:t>
      </w:r>
    </w:p>
    <w:p w14:paraId="2E4341CE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Анализ использования нейросетей в управлении процессами компании</w:t>
      </w:r>
    </w:p>
    <w:p w14:paraId="65404B42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Анализ связи предпринимательских намерений студентов с наличием проектного обучения в университете</w:t>
      </w:r>
    </w:p>
    <w:p w14:paraId="6E94117E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Разработка стратегии коммерциализации продукта / услуги</w:t>
      </w:r>
    </w:p>
    <w:p w14:paraId="41700BE7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Объекты исторического наследия - "новая нефть". Как создавать продукты в этой сфере?</w:t>
      </w:r>
    </w:p>
    <w:p w14:paraId="028583F3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Как университеты могут создавать лучшие продукты, объединяясь с бизнесом и исследовательскими организациями?</w:t>
      </w:r>
    </w:p>
    <w:p w14:paraId="5723AB63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 xml:space="preserve">Конкурсы гранты, </w:t>
      </w:r>
      <w:proofErr w:type="spellStart"/>
      <w:r w:rsidRPr="00484919">
        <w:rPr>
          <w:rFonts w:ascii="Times New Roman" w:hAnsi="Times New Roman" w:cs="Times New Roman"/>
        </w:rPr>
        <w:t>хакатоны</w:t>
      </w:r>
      <w:proofErr w:type="spellEnd"/>
      <w:r w:rsidRPr="00484919">
        <w:rPr>
          <w:rFonts w:ascii="Times New Roman" w:hAnsi="Times New Roman" w:cs="Times New Roman"/>
        </w:rPr>
        <w:t>, встречи с предпринимателями и другие активности. Как они помогают создавать больше стартапов?</w:t>
      </w:r>
    </w:p>
    <w:p w14:paraId="0E72D1F5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Особенности организации обучения и развития молодых специалистов</w:t>
      </w:r>
    </w:p>
    <w:p w14:paraId="65ED5814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Совершенствование государственной политики развития сектора креативных индустрий в регионах России на основе анализа российского и международного опыта</w:t>
      </w:r>
    </w:p>
    <w:p w14:paraId="5D58DA52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ESG-трансформация российского бизнеса</w:t>
      </w:r>
    </w:p>
    <w:p w14:paraId="34BC5A93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Исследование влияния социальных сетей на подростковую самооценку</w:t>
      </w:r>
    </w:p>
    <w:p w14:paraId="38EB8AA0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Анализ современных моделей управления бизнесом</w:t>
      </w:r>
    </w:p>
    <w:p w14:paraId="3F31F211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Исследование потребительского поведения разных категорий пользователей</w:t>
      </w:r>
    </w:p>
    <w:p w14:paraId="7A205D20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Геймификация как современный инструмент в HR-практике: подбор, адаптация, обучение и развитие персонала</w:t>
      </w:r>
    </w:p>
    <w:p w14:paraId="46A1847E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Эмоциональный интеллект как компетенция менеджера</w:t>
      </w:r>
    </w:p>
    <w:p w14:paraId="3D64B6F5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Изучение факторов, влияющих на лояльность сотрудников: разработка и внедрение плана по укреплению лояльности в компании</w:t>
      </w:r>
    </w:p>
    <w:p w14:paraId="2DA0E16E" w14:textId="51E37520" w:rsidR="00243061" w:rsidRPr="006555AD" w:rsidRDefault="006555AD" w:rsidP="006555AD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bookmarkStart w:id="0" w:name="_GoBack"/>
      <w:bookmarkEnd w:id="0"/>
      <w:r w:rsidR="00243061" w:rsidRPr="006555AD">
        <w:rPr>
          <w:rFonts w:ascii="Times New Roman" w:hAnsi="Times New Roman" w:cs="Times New Roman"/>
          <w:b/>
        </w:rPr>
        <w:t>Примерные темы ВКР от трека «Управление бизнесом»:</w:t>
      </w:r>
    </w:p>
    <w:p w14:paraId="0FF5058A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Разработка бизнес-плана проекта</w:t>
      </w:r>
    </w:p>
    <w:p w14:paraId="45E24B09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Стратегия вывода на рынок продукта/услуги</w:t>
      </w:r>
    </w:p>
    <w:p w14:paraId="15657230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Анализ использования нейросетей в управлении процессами компании</w:t>
      </w:r>
    </w:p>
    <w:p w14:paraId="6FDA4DB6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Разработка системы продуктовых метрик для определенной категории продуктов/услуг</w:t>
      </w:r>
    </w:p>
    <w:p w14:paraId="24E43AC0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 xml:space="preserve">Повышение эффективности инструментов развития </w:t>
      </w:r>
      <w:r w:rsidRPr="00484919">
        <w:rPr>
          <w:rFonts w:ascii="Times New Roman" w:hAnsi="Times New Roman" w:cs="Times New Roman"/>
          <w:lang w:val="en-US"/>
        </w:rPr>
        <w:t>HR</w:t>
      </w:r>
      <w:r w:rsidRPr="00484919">
        <w:rPr>
          <w:rFonts w:ascii="Times New Roman" w:hAnsi="Times New Roman" w:cs="Times New Roman"/>
        </w:rPr>
        <w:t>-бренда</w:t>
      </w:r>
    </w:p>
    <w:p w14:paraId="62AEA67F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Пути внедрения гибких методологий в проекты и оценка их эффективности</w:t>
      </w:r>
    </w:p>
    <w:p w14:paraId="613652AA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Управление продуктом в сфере впечатлений</w:t>
      </w:r>
    </w:p>
    <w:p w14:paraId="7C0E3F9C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Изучение пользовательских сценариев нового продукта</w:t>
      </w:r>
    </w:p>
    <w:p w14:paraId="49AB4D8A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Разработка системы метрик на предприятии</w:t>
      </w:r>
    </w:p>
    <w:p w14:paraId="4BCA895D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Разработка и оптимизация карты пути клиента для повышения эффективности взаимодействия с потребителями</w:t>
      </w:r>
    </w:p>
    <w:p w14:paraId="340493A5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Управление рисками в организации</w:t>
      </w:r>
    </w:p>
    <w:p w14:paraId="2EA0F922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Инструменты продвижения определенных продуктов/услуг</w:t>
      </w:r>
    </w:p>
    <w:p w14:paraId="70825F2C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Современные модели и методы взаимодействия с клиентами и потребителями</w:t>
      </w:r>
    </w:p>
    <w:p w14:paraId="548A024F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Анализ и оптимизация бизнес-процессов на примере конкретной компании</w:t>
      </w:r>
    </w:p>
    <w:p w14:paraId="4D877D1F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 xml:space="preserve">Современные методы и тренды обучения персонала </w:t>
      </w:r>
      <w:r w:rsidRPr="00484919">
        <w:rPr>
          <w:rFonts w:ascii="Times New Roman" w:hAnsi="Times New Roman" w:cs="Times New Roman"/>
          <w:lang w:val="en-US"/>
        </w:rPr>
        <w:t>IT</w:t>
      </w:r>
      <w:r w:rsidRPr="00484919">
        <w:rPr>
          <w:rFonts w:ascii="Times New Roman" w:hAnsi="Times New Roman" w:cs="Times New Roman"/>
        </w:rPr>
        <w:t>-сферы</w:t>
      </w:r>
    </w:p>
    <w:p w14:paraId="564818D0" w14:textId="05A38508" w:rsidR="00243061" w:rsidRPr="00484919" w:rsidRDefault="00243061" w:rsidP="00DE0869">
      <w:pPr>
        <w:pageBreakBefore/>
        <w:ind w:left="357"/>
        <w:jc w:val="center"/>
        <w:rPr>
          <w:rFonts w:ascii="Times New Roman" w:hAnsi="Times New Roman" w:cs="Times New Roman"/>
          <w:b/>
          <w:bCs/>
        </w:rPr>
      </w:pPr>
      <w:r w:rsidRPr="00484919">
        <w:rPr>
          <w:rFonts w:ascii="Times New Roman" w:hAnsi="Times New Roman" w:cs="Times New Roman"/>
          <w:b/>
          <w:bCs/>
        </w:rPr>
        <w:lastRenderedPageBreak/>
        <w:t>Примерные темы курсовых работ и ВКР трека «Финансовый менеджмент и аудит»</w:t>
      </w:r>
    </w:p>
    <w:p w14:paraId="072FFF8B" w14:textId="257250DF" w:rsidR="00DE0869" w:rsidRPr="006555AD" w:rsidRDefault="00DE0869" w:rsidP="006555AD">
      <w:pPr>
        <w:ind w:left="360"/>
        <w:jc w:val="both"/>
        <w:rPr>
          <w:rFonts w:ascii="Times New Roman" w:hAnsi="Times New Roman" w:cs="Times New Roman"/>
          <w:i/>
          <w:lang w:val="en-US"/>
        </w:rPr>
      </w:pPr>
      <w:r w:rsidRPr="006555AD">
        <w:rPr>
          <w:rFonts w:ascii="Times New Roman" w:hAnsi="Times New Roman" w:cs="Times New Roman"/>
          <w:i/>
        </w:rPr>
        <w:t>Курсовая работа, как правило, становится основой для написания ВКР. По желанию студента тема ВКР может быть изменена</w:t>
      </w:r>
      <w:r w:rsidR="006555AD">
        <w:rPr>
          <w:rFonts w:ascii="Times New Roman" w:hAnsi="Times New Roman" w:cs="Times New Roman"/>
          <w:i/>
          <w:lang w:val="en-US"/>
        </w:rPr>
        <w:t>.</w:t>
      </w:r>
    </w:p>
    <w:p w14:paraId="5A960182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 xml:space="preserve">Оценка эффективности инвестиционных проектов 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382991F3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Нефинансовая отчетность компаний: формирование и анализ (по отраслям)</w:t>
      </w:r>
    </w:p>
    <w:p w14:paraId="2F951684" w14:textId="1645EC2E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Влияние ESG-факторов на финансовую эффективность компаний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5AA1CD62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Налоговое стимулирование ESG-трансформации бизнеса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50396B35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Влияние элементов учетной политики на финансовую эффективность бизнеса</w:t>
      </w:r>
    </w:p>
    <w:p w14:paraId="334F385C" w14:textId="3F5F908E" w:rsidR="00DE0869" w:rsidRPr="006555AD" w:rsidRDefault="00DE0869" w:rsidP="006555AD">
      <w:pPr>
        <w:pStyle w:val="a7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Разработка стратегии и плана проведения внешнего аудита и апробация аудиторских процедур на примере компании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7440D11F" w14:textId="77777777" w:rsidR="00DE0869" w:rsidRPr="006555AD" w:rsidRDefault="00DE0869" w:rsidP="006555AD">
      <w:pPr>
        <w:pStyle w:val="a7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Формирование и анализ консолидированной финансовой отчетности</w:t>
      </w:r>
    </w:p>
    <w:p w14:paraId="710BDE5A" w14:textId="75A37550" w:rsidR="00DE0869" w:rsidRPr="006555AD" w:rsidRDefault="00DE0869" w:rsidP="006555AD">
      <w:pPr>
        <w:pStyle w:val="a7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Учет и анализ финансовых инструментов в компании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28B56A36" w14:textId="77777777" w:rsidR="00DE0869" w:rsidRPr="006555AD" w:rsidRDefault="00DE0869" w:rsidP="006555AD">
      <w:pPr>
        <w:pStyle w:val="a7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выручки от продажи и его информационная база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075426F4" w14:textId="28B7A804" w:rsidR="00DE0869" w:rsidRPr="006555AD" w:rsidRDefault="00DE0869" w:rsidP="006555AD">
      <w:pPr>
        <w:pStyle w:val="a7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эффективности затрат на производство и калькулирования себестоимости продукции (работ, услуг)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42671411" w14:textId="52B85B67" w:rsidR="00DE0869" w:rsidRPr="006555AD" w:rsidRDefault="00DE0869" w:rsidP="006555AD">
      <w:pPr>
        <w:pStyle w:val="a7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эффективности ценовой политики компании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51550A40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Управление дебиторской задолженностью компании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5EAAAD96" w14:textId="5D278CE5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эффективности привлечения и использования кредитных ресурсов компанией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4F430FE6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Управление кредиторской задолженностью компании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1DDA0AC9" w14:textId="3153E8BF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Оценка и развитие системы внутреннего контроля компании (на примере различных объектов финансово-хозяйственной деятельности и процессов)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50DC8E58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затрат на производство продукции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384DB131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Разработка бизнес-плана новой компании\ нового направления деятельности компании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069AFD60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Диагностика несостоятельности компании и пути её финансового оздоровлении</w:t>
      </w:r>
    </w:p>
    <w:p w14:paraId="1003D00A" w14:textId="714A1DBC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 xml:space="preserve">Оценка эффективности использования трудовых ресурсов компании 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7D50C1AE" w14:textId="7572FA53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 xml:space="preserve">Оценка эффективности использования материальных ресурсов компании </w:t>
      </w:r>
      <w:r w:rsidRPr="006555AD">
        <w:rPr>
          <w:rFonts w:ascii="Times New Roman" w:hAnsi="Times New Roman" w:cs="Times New Roman"/>
        </w:rPr>
        <w:tab/>
      </w:r>
    </w:p>
    <w:p w14:paraId="1E233D4E" w14:textId="016732F0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Учет, анализ и аудит нематериальных активов/НИОКР компании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48F38E03" w14:textId="44520ACC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Оценка эффективности системы управления инновациями в организации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429BD72A" w14:textId="1A7501ED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Разработка системы бюджетирования компании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6F9A4A6F" w14:textId="6C309876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себестоимости готовой продукции и его информационная база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0D267EE9" w14:textId="778EC541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объектов основных средств и его информационная база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18DF6A6B" w14:textId="53F8162B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 xml:space="preserve">Формирование и анализ нефинансовой отчетности компаний (строительной/нефтегазовой/химической/транспортной отраслей и т.п.) 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4E024012" w14:textId="3F7C2B72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 xml:space="preserve">Разработка системы показателей устойчивого развития компаний (строительной/нефтегазовой/химической/транспортной отраслей и т.п.) 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5981A723" w14:textId="5DF5D696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Оценка и анализ риска корпоративного мошенничества для российских компании</w:t>
      </w:r>
    </w:p>
    <w:p w14:paraId="6759B93C" w14:textId="0B47B89A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Оценка влияния уровня корпоративной экологической и социальной ответственности на стоимость бизнеса (включая затраты на привлечение финансирования и т.п.)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78243000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Оценка непрерывности деятельности компании и разработка предложений по улучшению ее финансового состояния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1F525DD9" w14:textId="53FCC75A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Управление задолженностью по расчетам с покупателями и заказчиками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35E70C66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состава затрат на производство и калькулирование себестоимости продукции (работ, услуг)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7BD3723A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lastRenderedPageBreak/>
        <w:t>Анализ системы стимулирования сотрудников фирмы и предложения по ее совершенствованию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30EC5F7A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Формирование и анализ информации о продажах компании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0CF1583B" w14:textId="65596108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Управление налоговыми рисками организации (по видам деятельности и по видам налогов)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21D28BC1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Управление затратами организации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2548270F" w14:textId="5E116B21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Оценка эффективности ценовой политики организации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5C0F29E9" w14:textId="3F34B396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Налоговое стимулирование социальной ответственности компаний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4CC7CA14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Аудит непрерывности деятельности компании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27A03377" w14:textId="63DA68E4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Системы оценки эффективности банковского бизнеса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47E319AC" w14:textId="78CF20F5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Экосистемы как способ повышения доходности банковского бизнеса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6E5CB339" w14:textId="3CA97D48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Управление риском ликвидности в коммерческом банке: системный подход</w:t>
      </w:r>
      <w:r w:rsidRPr="006555AD">
        <w:rPr>
          <w:rFonts w:ascii="Times New Roman" w:hAnsi="Times New Roman" w:cs="Times New Roman"/>
        </w:rPr>
        <w:tab/>
      </w:r>
    </w:p>
    <w:p w14:paraId="75548671" w14:textId="7F9E0093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Качество капитала российских банков: анализ, оценка и управление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46B69D41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Финансовая устойчивость коммерческого банка: выявление опережающих индикаторов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48F38343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Кредитный риск коммерческого банка: модели оценки и способы регулирования</w:t>
      </w:r>
    </w:p>
    <w:p w14:paraId="45D0E1C8" w14:textId="40FF7D80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Исследование развития лизинговых операций в РФ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79727FC2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 xml:space="preserve">Анализ современной ситуации привлечения иностранного капитала в российскую экономику 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389C27F8" w14:textId="0E4B61AC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Особенности частного инвестирования в России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318C0861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Цифровой рубль: анализ перспектив и последствий внедрения</w:t>
      </w:r>
      <w:r w:rsidRPr="006555AD">
        <w:rPr>
          <w:rFonts w:ascii="Times New Roman" w:hAnsi="Times New Roman" w:cs="Times New Roman"/>
        </w:rPr>
        <w:tab/>
      </w:r>
    </w:p>
    <w:p w14:paraId="3A987680" w14:textId="430E0CC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Коммерческий кредит как способ финансирования бизнеса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0606E2E5" w14:textId="71750ABD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Особенности LBO как сделки с привлечением заемного капитала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513B2F3A" w14:textId="3229DE63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эффективности экосистем российских банков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668F9B36" w14:textId="574B18FA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эффективности денежно-кредитной политики Банка России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2E4249F9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 xml:space="preserve">Ценообразование акций российских банков: выявление макроэкономических факторов влияния 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401CA9C0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Оценка эффективности IPO российских банков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26A911DA" w14:textId="760C0049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Оценка и прогнозирование банкротства коммерческих банков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3F1EAFA3" w14:textId="3BC7DE72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Слияние и поглощения в банковском секторе: виды, цели и оценка эффективности</w:t>
      </w:r>
      <w:r w:rsidRPr="006555AD">
        <w:rPr>
          <w:rFonts w:ascii="Times New Roman" w:hAnsi="Times New Roman" w:cs="Times New Roman"/>
        </w:rPr>
        <w:tab/>
      </w:r>
    </w:p>
    <w:p w14:paraId="1744D915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Проблемы и перспективы использования цифровых валют центральных банков в трансграничных платежах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4748BE70" w14:textId="1F032659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конкурентоспособности банковских систем России и Беларуси/др. стран</w:t>
      </w:r>
      <w:r w:rsidRPr="006555AD">
        <w:rPr>
          <w:rFonts w:ascii="Times New Roman" w:hAnsi="Times New Roman" w:cs="Times New Roman"/>
        </w:rPr>
        <w:tab/>
      </w:r>
    </w:p>
    <w:p w14:paraId="4CBEB749" w14:textId="729D0EBD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Организация и управление банковским бизнесом на зарубежных рынках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4B8A5B3D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Валютная политика и валютное регулирование Центрального Банка РФ на современном этапе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15DB0655" w14:textId="5C495AA6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Управление операционным риском коммерческого банка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078B0563" w14:textId="77777777" w:rsid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Разработка системы управления кредитным риском корпоративного заемщика б</w:t>
      </w:r>
      <w:r w:rsidR="006555AD">
        <w:rPr>
          <w:rFonts w:ascii="Times New Roman" w:hAnsi="Times New Roman" w:cs="Times New Roman"/>
        </w:rPr>
        <w:t>анка</w:t>
      </w:r>
    </w:p>
    <w:p w14:paraId="13EFF19C" w14:textId="7B5A60CE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Разработка системы управления кредитным риском розничного заемщика банка</w:t>
      </w:r>
      <w:r w:rsidRPr="006555AD">
        <w:rPr>
          <w:rFonts w:ascii="Times New Roman" w:hAnsi="Times New Roman" w:cs="Times New Roman"/>
        </w:rPr>
        <w:tab/>
      </w:r>
    </w:p>
    <w:p w14:paraId="77149A8D" w14:textId="5114C15C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Перспективы развития рынка ипотечного кредитования в России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6C7A0BDB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Персональное банковское обслуживание и финансовый консалтинг: преимущества и проблемы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2125BB7C" w14:textId="44F7840D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Финансовое планирование как фактор эффективного управления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309BA9F5" w14:textId="50B83D77" w:rsid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Система поддержки принятия решений в сфере финанс</w:t>
      </w:r>
      <w:r w:rsidR="006555AD">
        <w:rPr>
          <w:rFonts w:ascii="Times New Roman" w:hAnsi="Times New Roman" w:cs="Times New Roman"/>
        </w:rPr>
        <w:t>ового менеджмента компании</w:t>
      </w:r>
    </w:p>
    <w:p w14:paraId="0207D3E8" w14:textId="6FC98834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Формирование сбалансированной системы показателей как инструмента стратегического финансового контроля в управлении компани</w:t>
      </w:r>
      <w:r w:rsidR="006555AD">
        <w:rPr>
          <w:rFonts w:ascii="Times New Roman" w:hAnsi="Times New Roman" w:cs="Times New Roman"/>
        </w:rPr>
        <w:t>ей</w:t>
      </w:r>
    </w:p>
    <w:p w14:paraId="015917B8" w14:textId="095D124C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Устойчивое финансирование в условиях декарбонизации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51EF964E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детерминант структуры капитала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6F662277" w14:textId="054412E9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факторов доходности корпоративных облигаций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3C453128" w14:textId="3C1D25CD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Оценка влияния дивидендных выплат на стоимость компаний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457BA42C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lastRenderedPageBreak/>
        <w:t>Анализ детерминант доходности акций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33560141" w14:textId="453FECC2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Оценка инвестиционной привлекательности проектов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057AE938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Многокритериальный анализ финансового состояния предприятия как инструмент принятия управленческих решений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5751AB36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Система оценки коммерческой эффективности проекта как фактор стратегического планирования организации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7322145A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Система оценки эффективности затратных проектов предприятия с учетом влияния факторов концепции устойчивого развития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7D73A373" w14:textId="4D397F21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 xml:space="preserve">Дивидендная политика компании в концепции жизненного цикла 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58525C33" w14:textId="6C311B3A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 xml:space="preserve">ESG-рейтинги и устойчивое развитие российских компаний 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6AA8003E" w14:textId="487E50B8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Оценка взаимосвязи дивидендных выплат с показателями эффективности компании</w:t>
      </w:r>
    </w:p>
    <w:p w14:paraId="4A1E440F" w14:textId="7FC7D11C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"Зеленые" облигации как источник финансирования бизнеса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0625BEC2" w14:textId="2FAE289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Финансовые модели устойчивого развития бизнеса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7113BAA4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Принципы ответственного инвестирования и развитие методов анализа инвестиционных проектов компании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1CEC1F30" w14:textId="6A3D551C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Финансовое планирование и анализ в условиях ESG-трансформации бизнеса</w:t>
      </w:r>
      <w:r w:rsidRPr="006555AD">
        <w:rPr>
          <w:rFonts w:ascii="Times New Roman" w:hAnsi="Times New Roman" w:cs="Times New Roman"/>
        </w:rPr>
        <w:tab/>
      </w:r>
    </w:p>
    <w:p w14:paraId="297546C9" w14:textId="159BD601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Финансовый и экологический менеджмент: взаимосвязь понятий и направления интеграции методической базы анализа и принятия решений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13295867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Инициативная тема студента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3431108E" w14:textId="655AC8D6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ценовой эффективности и вариаций российского фондового рынка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5954E6B6" w14:textId="49DEC2DA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Оценка эффективности управления капиталом фондами коллективных инвестиций</w:t>
      </w:r>
    </w:p>
    <w:p w14:paraId="2923A6C4" w14:textId="73A5A558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 xml:space="preserve">Оценка эффективности моделей технического анализа фондового рынка 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57C16E17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Фундаментальный анализ российского фондового рынка и направления его совершенствования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32A94DBC" w14:textId="1C893CEE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ценообразующих факторов на рынке земельных участков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2417F5EC" w14:textId="20E7D86E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Исследование ликвидности залогов при ипотечном кредитовании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4642234B" w14:textId="6B89A29B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 xml:space="preserve">Сравнительный подход к оценке стоимости компаний в современных условиях </w:t>
      </w:r>
    </w:p>
    <w:p w14:paraId="7250D5CD" w14:textId="3A7C37FE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Интеллектуальная собственность как объект оценки стоимости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22270658" w14:textId="1B13E791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Хеджирование с использованием фьючерсных контрактов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4E2B34F6" w14:textId="1A154D32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Метод реальных опционов в управлении рисками инвестиционных проектов</w:t>
      </w:r>
      <w:r w:rsidRPr="006555AD">
        <w:rPr>
          <w:rFonts w:ascii="Times New Roman" w:hAnsi="Times New Roman" w:cs="Times New Roman"/>
        </w:rPr>
        <w:tab/>
      </w:r>
    </w:p>
    <w:p w14:paraId="6A9B96C8" w14:textId="7483855E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Методы управления рисками инвестиционных проектов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6DF4798E" w14:textId="6A03348F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Свободная тема, предложенная студентом (по согласованию с преподавателем)</w:t>
      </w:r>
      <w:r w:rsidRPr="006555AD">
        <w:rPr>
          <w:rFonts w:ascii="Times New Roman" w:hAnsi="Times New Roman" w:cs="Times New Roman"/>
        </w:rPr>
        <w:tab/>
      </w:r>
    </w:p>
    <w:p w14:paraId="56E822F0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 xml:space="preserve">Исследование влияния факторов четвертой промышленной революции на бизнес-процессы предприятий и организаций 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22912FD3" w14:textId="5EA5A995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Проблемы внедрения цифровых технологий в бизнесе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36E474F0" w14:textId="50761F90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 xml:space="preserve">Перспективы развития платежных финансовых технологий 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7566F95F" w14:textId="44786C21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Оценка перспектив и особенностей внедрения роботизации бизнес-процессов</w:t>
      </w:r>
      <w:r w:rsidRPr="006555AD">
        <w:rPr>
          <w:rFonts w:ascii="Times New Roman" w:hAnsi="Times New Roman" w:cs="Times New Roman"/>
        </w:rPr>
        <w:tab/>
      </w:r>
    </w:p>
    <w:p w14:paraId="1E07B052" w14:textId="77777777" w:rsidR="0048491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Исследование возможностей и рисков внедрения биометрии на финансовом рынк</w:t>
      </w:r>
      <w:r w:rsidR="00484919" w:rsidRPr="006555AD">
        <w:rPr>
          <w:rFonts w:ascii="Times New Roman" w:hAnsi="Times New Roman" w:cs="Times New Roman"/>
        </w:rPr>
        <w:t>е</w:t>
      </w:r>
    </w:p>
    <w:p w14:paraId="75BE1807" w14:textId="11B9C001" w:rsidR="00DE0869" w:rsidRPr="006555AD" w:rsidRDefault="003A573F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Исследование</w:t>
      </w:r>
      <w:r w:rsidR="00DE0869" w:rsidRPr="006555AD">
        <w:rPr>
          <w:rFonts w:ascii="Times New Roman" w:hAnsi="Times New Roman" w:cs="Times New Roman"/>
        </w:rPr>
        <w:t xml:space="preserve"> возможностей и рисков внедрения искусственного интеллекта в бизнес-процессы предприятий и организаций</w:t>
      </w:r>
      <w:r w:rsidR="00DE0869" w:rsidRPr="006555AD">
        <w:rPr>
          <w:rFonts w:ascii="Times New Roman" w:hAnsi="Times New Roman" w:cs="Times New Roman"/>
        </w:rPr>
        <w:tab/>
      </w:r>
      <w:r w:rsidR="00DE0869" w:rsidRPr="006555AD">
        <w:rPr>
          <w:rFonts w:ascii="Times New Roman" w:hAnsi="Times New Roman" w:cs="Times New Roman"/>
        </w:rPr>
        <w:tab/>
      </w:r>
      <w:r w:rsidR="00DE0869" w:rsidRPr="006555AD">
        <w:rPr>
          <w:rFonts w:ascii="Times New Roman" w:hAnsi="Times New Roman" w:cs="Times New Roman"/>
        </w:rPr>
        <w:tab/>
      </w:r>
      <w:r w:rsidR="00DE0869" w:rsidRPr="006555AD">
        <w:rPr>
          <w:rFonts w:ascii="Times New Roman" w:hAnsi="Times New Roman" w:cs="Times New Roman"/>
        </w:rPr>
        <w:tab/>
      </w:r>
      <w:r w:rsidR="00DE0869" w:rsidRPr="006555AD">
        <w:rPr>
          <w:rFonts w:ascii="Times New Roman" w:hAnsi="Times New Roman" w:cs="Times New Roman"/>
        </w:rPr>
        <w:tab/>
      </w:r>
      <w:r w:rsidR="00DE0869" w:rsidRPr="006555AD">
        <w:rPr>
          <w:rFonts w:ascii="Times New Roman" w:hAnsi="Times New Roman" w:cs="Times New Roman"/>
        </w:rPr>
        <w:tab/>
      </w:r>
    </w:p>
    <w:p w14:paraId="18ACA880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Исследование возможностей и рисков внедрения технологии распределенных реестров для финансовых технологий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32C8F5F7" w14:textId="797B6B12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Open Banking и API как возможности развития бизнеса предприятий и организаций</w:t>
      </w:r>
    </w:p>
    <w:p w14:paraId="6290D8CC" w14:textId="0503238E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 xml:space="preserve">Смарт-контракты как способ повышения эффективности бизнеса 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69DA02AB" w14:textId="6033ADAF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Направления развития платежных сервисов в системе быстрых платежей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6BA53DEC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и перспективы развития НСПК "МИР"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3D4584D7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Исследование факторов, влияющих на рынок межбанковского кредитования Российской Федерации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7E0BE16E" w14:textId="20A0BF9C" w:rsidR="00CF104B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Способы повышения финансовой доступности продукто</w:t>
      </w:r>
      <w:r w:rsidR="006555AD">
        <w:rPr>
          <w:rFonts w:ascii="Times New Roman" w:hAnsi="Times New Roman" w:cs="Times New Roman"/>
        </w:rPr>
        <w:t xml:space="preserve">в и услуг на финансовых рынках </w:t>
      </w:r>
    </w:p>
    <w:sectPr w:rsidR="00CF104B" w:rsidRPr="00655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35FFA"/>
    <w:multiLevelType w:val="hybridMultilevel"/>
    <w:tmpl w:val="4AA4C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86AD1"/>
    <w:multiLevelType w:val="hybridMultilevel"/>
    <w:tmpl w:val="28F48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35305"/>
    <w:multiLevelType w:val="hybridMultilevel"/>
    <w:tmpl w:val="6BEA8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95B88"/>
    <w:multiLevelType w:val="hybridMultilevel"/>
    <w:tmpl w:val="6BF2A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547DA"/>
    <w:multiLevelType w:val="hybridMultilevel"/>
    <w:tmpl w:val="50BCA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C0EA6"/>
    <w:multiLevelType w:val="hybridMultilevel"/>
    <w:tmpl w:val="55062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94237"/>
    <w:multiLevelType w:val="hybridMultilevel"/>
    <w:tmpl w:val="0D56E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F7BAC"/>
    <w:multiLevelType w:val="hybridMultilevel"/>
    <w:tmpl w:val="77124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B68AB"/>
    <w:multiLevelType w:val="hybridMultilevel"/>
    <w:tmpl w:val="45A6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002A6"/>
    <w:multiLevelType w:val="hybridMultilevel"/>
    <w:tmpl w:val="75EAF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A6D06"/>
    <w:multiLevelType w:val="hybridMultilevel"/>
    <w:tmpl w:val="8A348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519F2"/>
    <w:multiLevelType w:val="hybridMultilevel"/>
    <w:tmpl w:val="2F380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02642"/>
    <w:multiLevelType w:val="hybridMultilevel"/>
    <w:tmpl w:val="F6A22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11"/>
  </w:num>
  <w:num w:numId="8">
    <w:abstractNumId w:val="4"/>
  </w:num>
  <w:num w:numId="9">
    <w:abstractNumId w:val="12"/>
  </w:num>
  <w:num w:numId="10">
    <w:abstractNumId w:val="6"/>
  </w:num>
  <w:num w:numId="11">
    <w:abstractNumId w:val="8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13"/>
    <w:rsid w:val="00243061"/>
    <w:rsid w:val="003A573F"/>
    <w:rsid w:val="00484919"/>
    <w:rsid w:val="00581A13"/>
    <w:rsid w:val="006555AD"/>
    <w:rsid w:val="008B57F5"/>
    <w:rsid w:val="00CF104B"/>
    <w:rsid w:val="00DE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C5E9"/>
  <w15:chartTrackingRefBased/>
  <w15:docId w15:val="{2BB46355-475E-4865-A673-864A3949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061"/>
  </w:style>
  <w:style w:type="paragraph" w:styleId="1">
    <w:name w:val="heading 1"/>
    <w:basedOn w:val="a"/>
    <w:next w:val="a"/>
    <w:link w:val="10"/>
    <w:uiPriority w:val="9"/>
    <w:qFormat/>
    <w:rsid w:val="00581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A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A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A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1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1A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1A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A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A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1A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1A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1A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1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1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1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1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1A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1A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1A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1A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1A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1A1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F1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2932</Words>
  <Characters>16714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Говорков Михаил</dc:creator>
  <cp:keywords/>
  <dc:description/>
  <cp:lastModifiedBy>Жарикова Екатерина Андреевна</cp:lastModifiedBy>
  <cp:revision>2</cp:revision>
  <dcterms:created xsi:type="dcterms:W3CDTF">2025-02-06T11:39:00Z</dcterms:created>
  <dcterms:modified xsi:type="dcterms:W3CDTF">2025-02-06T11:39:00Z</dcterms:modified>
</cp:coreProperties>
</file>