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BC7" w:rsidRPr="006C0167" w:rsidRDefault="00256BC7" w:rsidP="00BA5408">
      <w:pPr>
        <w:jc w:val="center"/>
        <w:outlineLvl w:val="0"/>
        <w:rPr>
          <w:rFonts w:asciiTheme="majorHAnsi" w:hAnsiTheme="majorHAnsi"/>
          <w:b/>
          <w:sz w:val="26"/>
          <w:szCs w:val="26"/>
        </w:rPr>
      </w:pPr>
      <w:r w:rsidRPr="006C0167">
        <w:rPr>
          <w:rFonts w:asciiTheme="majorHAnsi" w:hAnsiTheme="majorHAnsi"/>
          <w:b/>
          <w:sz w:val="26"/>
          <w:szCs w:val="26"/>
        </w:rPr>
        <w:t>ЗАКЛЮЧЕНИЕ</w:t>
      </w:r>
    </w:p>
    <w:p w:rsidR="00DD602F" w:rsidRPr="006C0167" w:rsidRDefault="00256BC7" w:rsidP="00527744">
      <w:pPr>
        <w:jc w:val="center"/>
        <w:rPr>
          <w:rFonts w:asciiTheme="majorHAnsi" w:hAnsiTheme="majorHAnsi"/>
          <w:b/>
          <w:sz w:val="26"/>
          <w:szCs w:val="26"/>
        </w:rPr>
      </w:pPr>
      <w:r w:rsidRPr="006C0167">
        <w:rPr>
          <w:rFonts w:asciiTheme="majorHAnsi" w:hAnsiTheme="majorHAnsi"/>
          <w:b/>
          <w:sz w:val="26"/>
          <w:szCs w:val="26"/>
        </w:rPr>
        <w:t>Комиссии по основным образовательным программам УС НИУ ВШЭ по проекту документа «Правила планирования и учета объема работы научно-педагогических работников, выполняющих учебную (образовательную) работу в Национальном исследовательском университете «Высшая школа экономики», на 2017-2018 учебный год»</w:t>
      </w:r>
    </w:p>
    <w:p w:rsidR="00256BC7" w:rsidRPr="00527744" w:rsidRDefault="00256BC7" w:rsidP="00396EC5">
      <w:pPr>
        <w:jc w:val="both"/>
        <w:rPr>
          <w:rFonts w:asciiTheme="majorHAnsi" w:hAnsiTheme="majorHAnsi"/>
          <w:sz w:val="26"/>
          <w:szCs w:val="26"/>
        </w:rPr>
      </w:pPr>
      <w:r w:rsidRPr="00527744">
        <w:rPr>
          <w:rFonts w:asciiTheme="majorHAnsi" w:hAnsiTheme="majorHAnsi"/>
          <w:sz w:val="26"/>
          <w:szCs w:val="26"/>
        </w:rPr>
        <w:t>Документ, предложенный на экспертизу Комиссии, представляется на рассмотрение ежегодно (ранее – под названием «Принципы планирования…»). Ряд замечаний</w:t>
      </w:r>
      <w:r w:rsidR="00396EC5">
        <w:rPr>
          <w:rFonts w:asciiTheme="majorHAnsi" w:hAnsiTheme="majorHAnsi"/>
          <w:sz w:val="26"/>
          <w:szCs w:val="26"/>
        </w:rPr>
        <w:t xml:space="preserve"> Комиссии</w:t>
      </w:r>
      <w:r w:rsidRPr="00527744">
        <w:rPr>
          <w:rFonts w:asciiTheme="majorHAnsi" w:hAnsiTheme="majorHAnsi"/>
          <w:sz w:val="26"/>
          <w:szCs w:val="26"/>
        </w:rPr>
        <w:t>, в основном технического и редакционного характера, были приняты разработчиками.</w:t>
      </w:r>
    </w:p>
    <w:p w:rsidR="00396EC5" w:rsidRPr="006C0167" w:rsidRDefault="00256BC7" w:rsidP="00396EC5">
      <w:pPr>
        <w:jc w:val="both"/>
        <w:rPr>
          <w:rFonts w:asciiTheme="majorHAnsi" w:hAnsiTheme="majorHAnsi"/>
          <w:sz w:val="26"/>
          <w:szCs w:val="26"/>
        </w:rPr>
      </w:pPr>
      <w:r w:rsidRPr="00527744">
        <w:rPr>
          <w:rFonts w:asciiTheme="majorHAnsi" w:hAnsiTheme="majorHAnsi"/>
          <w:sz w:val="26"/>
          <w:szCs w:val="26"/>
        </w:rPr>
        <w:t>Одно принципиальное предложение Комиссии, касающееся нормирования конкретного вида работы, не принято, и поэтому фиксируется в Заключении как разногласие. Речь идет о новом виде работы (Приложение 2 к «Правилам…», последний раздел – «Иные виды работ»</w:t>
      </w:r>
      <w:r w:rsidR="006C779D" w:rsidRPr="00527744">
        <w:rPr>
          <w:rFonts w:asciiTheme="majorHAnsi" w:hAnsiTheme="majorHAnsi"/>
          <w:sz w:val="26"/>
          <w:szCs w:val="26"/>
        </w:rPr>
        <w:t xml:space="preserve">), а именно – о сопровождении он-лайн курса, читаемого другим преподавателем. </w:t>
      </w:r>
      <w:r w:rsidR="00396EC5">
        <w:rPr>
          <w:rFonts w:asciiTheme="majorHAnsi" w:hAnsiTheme="majorHAnsi"/>
          <w:sz w:val="26"/>
          <w:szCs w:val="26"/>
        </w:rPr>
        <w:t>В качестве вида учебной работы в документе записано: «</w:t>
      </w:r>
      <w:r w:rsidR="00396EC5" w:rsidRPr="00396EC5">
        <w:rPr>
          <w:rFonts w:asciiTheme="majorHAnsi" w:hAnsiTheme="majorHAnsi"/>
          <w:i/>
          <w:sz w:val="26"/>
          <w:szCs w:val="26"/>
        </w:rPr>
        <w:t>Ответственный за дисциплину, реализуемую в формате смешанного обучения с использованием MOOC другого автора»</w:t>
      </w:r>
      <w:r w:rsidR="00396EC5">
        <w:rPr>
          <w:rFonts w:asciiTheme="majorHAnsi" w:hAnsiTheme="majorHAnsi"/>
          <w:sz w:val="26"/>
          <w:szCs w:val="26"/>
        </w:rPr>
        <w:t xml:space="preserve"> (цитата). В чем собственно заключается работа, авторы документа не поясняют. Из предыдущих многочисленных обсуждений формата </w:t>
      </w:r>
      <w:r w:rsidR="00396EC5">
        <w:rPr>
          <w:rFonts w:asciiTheme="majorHAnsi" w:hAnsiTheme="majorHAnsi"/>
          <w:sz w:val="26"/>
          <w:szCs w:val="26"/>
          <w:lang w:val="en-US"/>
        </w:rPr>
        <w:t>blended</w:t>
      </w:r>
      <w:r w:rsidR="00396EC5" w:rsidRPr="00396EC5">
        <w:rPr>
          <w:rFonts w:asciiTheme="majorHAnsi" w:hAnsiTheme="majorHAnsi"/>
          <w:sz w:val="26"/>
          <w:szCs w:val="26"/>
        </w:rPr>
        <w:t xml:space="preserve"> </w:t>
      </w:r>
      <w:r w:rsidR="00396EC5">
        <w:rPr>
          <w:rFonts w:asciiTheme="majorHAnsi" w:hAnsiTheme="majorHAnsi"/>
          <w:sz w:val="26"/>
          <w:szCs w:val="26"/>
          <w:lang w:val="en-US"/>
        </w:rPr>
        <w:t>learning</w:t>
      </w:r>
      <w:r w:rsidR="00396EC5">
        <w:rPr>
          <w:rFonts w:asciiTheme="majorHAnsi" w:hAnsiTheme="majorHAnsi"/>
          <w:sz w:val="26"/>
          <w:szCs w:val="26"/>
        </w:rPr>
        <w:t xml:space="preserve"> можно предположить, что «ответственный» будет консультировать студентов по лекциям другого преподавателя, а также вести семинары, осуществлять все формы контроля, как текущего, так и промежуточного. В предложенной версии нормативов за эту работу</w:t>
      </w:r>
      <w:r w:rsidR="006C0167">
        <w:rPr>
          <w:rFonts w:asciiTheme="majorHAnsi" w:hAnsiTheme="majorHAnsi"/>
          <w:sz w:val="26"/>
          <w:szCs w:val="26"/>
        </w:rPr>
        <w:t xml:space="preserve"> </w:t>
      </w:r>
      <w:r w:rsidR="00396EC5">
        <w:rPr>
          <w:rFonts w:asciiTheme="majorHAnsi" w:hAnsiTheme="majorHAnsi"/>
          <w:sz w:val="26"/>
          <w:szCs w:val="26"/>
        </w:rPr>
        <w:t xml:space="preserve">«полагается» </w:t>
      </w:r>
      <w:r w:rsidR="006C0167" w:rsidRPr="006C0167">
        <w:rPr>
          <w:rFonts w:asciiTheme="majorHAnsi" w:hAnsiTheme="majorHAnsi"/>
          <w:i/>
          <w:sz w:val="26"/>
          <w:szCs w:val="26"/>
        </w:rPr>
        <w:t>20% от числа часов, занятых MOOC</w:t>
      </w:r>
      <w:r w:rsidR="006C0167">
        <w:rPr>
          <w:rFonts w:asciiTheme="majorHAnsi" w:hAnsiTheme="majorHAnsi"/>
          <w:sz w:val="26"/>
          <w:szCs w:val="26"/>
        </w:rPr>
        <w:t>, то есть 20% от лекционных часов.</w:t>
      </w:r>
    </w:p>
    <w:p w:rsidR="006C0167" w:rsidRDefault="006C779D" w:rsidP="00396EC5">
      <w:pPr>
        <w:jc w:val="both"/>
        <w:rPr>
          <w:rFonts w:asciiTheme="majorHAnsi" w:hAnsiTheme="majorHAnsi"/>
          <w:sz w:val="26"/>
          <w:szCs w:val="26"/>
        </w:rPr>
      </w:pPr>
      <w:r w:rsidRPr="00527744">
        <w:rPr>
          <w:rFonts w:asciiTheme="majorHAnsi" w:hAnsiTheme="majorHAnsi"/>
          <w:sz w:val="26"/>
          <w:szCs w:val="26"/>
        </w:rPr>
        <w:t xml:space="preserve">По мнению членов Комиссии, преподаватель, впервые сопровождающий он-лайн курс  другого автора, должен потратить, как минимум, столько же часов, сколько продолжается этот курс, чтобы его прослушать </w:t>
      </w:r>
      <w:r w:rsidR="006C0167">
        <w:rPr>
          <w:rFonts w:asciiTheme="majorHAnsi" w:hAnsiTheme="majorHAnsi"/>
          <w:sz w:val="26"/>
          <w:szCs w:val="26"/>
        </w:rPr>
        <w:t>прежде</w:t>
      </w:r>
      <w:r w:rsidRPr="00527744">
        <w:rPr>
          <w:rFonts w:asciiTheme="majorHAnsi" w:hAnsiTheme="majorHAnsi"/>
          <w:sz w:val="26"/>
          <w:szCs w:val="26"/>
        </w:rPr>
        <w:t xml:space="preserve">, чем это будут делать студенты. Преподавателю потребуется также время на подготовку заданий к семинарам, контрольным, экзамену. Даже человеку, читавшему ранее дисциплину с тем же названием, нужно будет многое менять в том материале, который использовался прежде. </w:t>
      </w:r>
      <w:r w:rsidR="00527744" w:rsidRPr="00527744">
        <w:rPr>
          <w:rFonts w:asciiTheme="majorHAnsi" w:hAnsiTheme="majorHAnsi"/>
          <w:sz w:val="26"/>
          <w:szCs w:val="26"/>
        </w:rPr>
        <w:t xml:space="preserve">Таким образом, по мнению Комиссии, </w:t>
      </w:r>
      <w:r w:rsidR="00527744" w:rsidRPr="006C0167">
        <w:rPr>
          <w:rFonts w:asciiTheme="majorHAnsi" w:hAnsiTheme="majorHAnsi"/>
          <w:b/>
          <w:sz w:val="26"/>
          <w:szCs w:val="26"/>
        </w:rPr>
        <w:t>при первом сопровождении он-лайн курса преподавателю нужно засчитывать то же число часов, которое выделяется на он-лайн лекции</w:t>
      </w:r>
      <w:r w:rsidR="00527744" w:rsidRPr="00527744">
        <w:rPr>
          <w:rFonts w:asciiTheme="majorHAnsi" w:hAnsiTheme="majorHAnsi"/>
          <w:sz w:val="26"/>
          <w:szCs w:val="26"/>
        </w:rPr>
        <w:t xml:space="preserve"> (без повышающего коэффициента 2, как это делается для лекторов). </w:t>
      </w:r>
      <w:r w:rsidR="00527744" w:rsidRPr="006C0167">
        <w:rPr>
          <w:rFonts w:asciiTheme="majorHAnsi" w:hAnsiTheme="majorHAnsi"/>
          <w:b/>
          <w:sz w:val="26"/>
          <w:szCs w:val="26"/>
        </w:rPr>
        <w:t xml:space="preserve">При повторном сопровождении того же курса норматив учебной работы </w:t>
      </w:r>
      <w:bookmarkStart w:id="0" w:name="_GoBack"/>
      <w:bookmarkEnd w:id="0"/>
      <w:r w:rsidR="00527744" w:rsidRPr="006C0167">
        <w:rPr>
          <w:rFonts w:asciiTheme="majorHAnsi" w:hAnsiTheme="majorHAnsi"/>
          <w:b/>
          <w:sz w:val="26"/>
          <w:szCs w:val="26"/>
        </w:rPr>
        <w:t>может быть значительно снижен - до 10% от лекционных часов</w:t>
      </w:r>
      <w:r w:rsidR="00527744" w:rsidRPr="00527744">
        <w:rPr>
          <w:rFonts w:asciiTheme="majorHAnsi" w:hAnsiTheme="majorHAnsi"/>
          <w:sz w:val="26"/>
          <w:szCs w:val="26"/>
        </w:rPr>
        <w:t>, поскольку лекции не меняются, материалы к семинарам готовы и требуются только консультации</w:t>
      </w:r>
      <w:r w:rsidR="006C0167">
        <w:rPr>
          <w:rFonts w:asciiTheme="majorHAnsi" w:hAnsiTheme="majorHAnsi"/>
          <w:sz w:val="26"/>
          <w:szCs w:val="26"/>
        </w:rPr>
        <w:t xml:space="preserve"> студентам.</w:t>
      </w:r>
    </w:p>
    <w:p w:rsidR="00256BC7" w:rsidRDefault="006C0167" w:rsidP="00396EC5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lastRenderedPageBreak/>
        <w:t>Семинарские занятия, а также часы на контроль по учебной дисциплине, должны нормироваться отдельно и по тем же правилам, которые распространяются на все другие дисциплины.</w:t>
      </w:r>
    </w:p>
    <w:p w:rsidR="006C0167" w:rsidRDefault="006C0167" w:rsidP="00396EC5">
      <w:pPr>
        <w:jc w:val="both"/>
        <w:rPr>
          <w:rFonts w:asciiTheme="majorHAnsi" w:hAnsiTheme="majorHAnsi"/>
          <w:sz w:val="26"/>
          <w:szCs w:val="26"/>
        </w:rPr>
      </w:pPr>
    </w:p>
    <w:p w:rsidR="006C0167" w:rsidRDefault="006C0167" w:rsidP="00BA5408">
      <w:pPr>
        <w:spacing w:after="0"/>
        <w:jc w:val="both"/>
        <w:outlineLvl w:val="0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Председатель </w:t>
      </w:r>
    </w:p>
    <w:p w:rsidR="006C0167" w:rsidRDefault="006C0167" w:rsidP="006C0167">
      <w:pPr>
        <w:spacing w:after="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Комиссии по основным образовательным программам </w:t>
      </w:r>
    </w:p>
    <w:p w:rsidR="006C0167" w:rsidRDefault="006C0167" w:rsidP="006C0167">
      <w:pPr>
        <w:spacing w:after="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УС НИУ ВШЭ</w:t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  <w:t>М.Г.Колосницына</w:t>
      </w:r>
    </w:p>
    <w:p w:rsidR="006C0167" w:rsidRPr="00527744" w:rsidRDefault="006C0167" w:rsidP="006C0167">
      <w:pPr>
        <w:spacing w:after="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05.02.2017</w:t>
      </w:r>
    </w:p>
    <w:p w:rsidR="00527744" w:rsidRPr="00527744" w:rsidRDefault="00527744" w:rsidP="00396EC5">
      <w:pPr>
        <w:jc w:val="both"/>
        <w:rPr>
          <w:rFonts w:asciiTheme="majorHAnsi" w:hAnsiTheme="majorHAnsi"/>
          <w:sz w:val="26"/>
          <w:szCs w:val="26"/>
        </w:rPr>
      </w:pPr>
    </w:p>
    <w:p w:rsidR="00256BC7" w:rsidRPr="00527744" w:rsidRDefault="00256BC7">
      <w:pPr>
        <w:rPr>
          <w:rFonts w:asciiTheme="majorHAnsi" w:hAnsiTheme="majorHAnsi"/>
          <w:sz w:val="26"/>
          <w:szCs w:val="26"/>
        </w:rPr>
      </w:pPr>
    </w:p>
    <w:p w:rsidR="00256BC7" w:rsidRPr="00527744" w:rsidRDefault="00256BC7">
      <w:pPr>
        <w:rPr>
          <w:rFonts w:asciiTheme="majorHAnsi" w:hAnsiTheme="majorHAnsi"/>
          <w:sz w:val="26"/>
          <w:szCs w:val="26"/>
        </w:rPr>
      </w:pPr>
    </w:p>
    <w:p w:rsidR="00256BC7" w:rsidRPr="00527744" w:rsidRDefault="00256BC7">
      <w:pPr>
        <w:rPr>
          <w:rFonts w:asciiTheme="majorHAnsi" w:hAnsiTheme="majorHAnsi"/>
          <w:sz w:val="26"/>
          <w:szCs w:val="26"/>
        </w:rPr>
      </w:pPr>
    </w:p>
    <w:p w:rsidR="00256BC7" w:rsidRPr="00527744" w:rsidRDefault="00256BC7">
      <w:pPr>
        <w:rPr>
          <w:rFonts w:asciiTheme="majorHAnsi" w:hAnsiTheme="majorHAnsi"/>
          <w:sz w:val="26"/>
          <w:szCs w:val="26"/>
        </w:rPr>
      </w:pPr>
    </w:p>
    <w:p w:rsidR="00256BC7" w:rsidRDefault="00256BC7"/>
    <w:sectPr w:rsidR="00256BC7" w:rsidSect="0092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BC7"/>
    <w:rsid w:val="00256BC7"/>
    <w:rsid w:val="00396EC5"/>
    <w:rsid w:val="00527744"/>
    <w:rsid w:val="006C0167"/>
    <w:rsid w:val="006C779D"/>
    <w:rsid w:val="00923FD7"/>
    <w:rsid w:val="00BA5408"/>
    <w:rsid w:val="00DD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5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A5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</dc:creator>
  <cp:lastModifiedBy>jkomarova</cp:lastModifiedBy>
  <cp:revision>2</cp:revision>
  <cp:lastPrinted>2017-03-23T08:39:00Z</cp:lastPrinted>
  <dcterms:created xsi:type="dcterms:W3CDTF">2017-03-23T08:39:00Z</dcterms:created>
  <dcterms:modified xsi:type="dcterms:W3CDTF">2017-03-23T08:39:00Z</dcterms:modified>
</cp:coreProperties>
</file>