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05" w:rsidRPr="007B65AB" w:rsidRDefault="00AD465E" w:rsidP="00AD465E">
      <w:pPr>
        <w:jc w:val="center"/>
        <w:rPr>
          <w:rFonts w:ascii="Times New Roman" w:hAnsi="Times New Roman"/>
          <w:b/>
          <w:sz w:val="24"/>
          <w:szCs w:val="24"/>
        </w:rPr>
      </w:pPr>
      <w:r w:rsidRPr="007B65AB">
        <w:rPr>
          <w:rFonts w:ascii="Times New Roman" w:hAnsi="Times New Roman"/>
          <w:b/>
          <w:sz w:val="24"/>
          <w:szCs w:val="24"/>
        </w:rPr>
        <w:t>Примерная тема КР</w:t>
      </w:r>
    </w:p>
    <w:p w:rsidR="00AD465E" w:rsidRDefault="00AD465E" w:rsidP="00C31FD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CA7">
        <w:rPr>
          <w:rFonts w:ascii="Times New Roman" w:hAnsi="Times New Roman" w:cs="Times New Roman"/>
          <w:sz w:val="24"/>
          <w:szCs w:val="24"/>
        </w:rPr>
        <w:t>Учетная политика как инструмент управления финансовым состоянием компании.</w:t>
      </w:r>
    </w:p>
    <w:p w:rsidR="00364479" w:rsidRPr="00211CA7" w:rsidRDefault="00364479" w:rsidP="00364479">
      <w:pPr>
        <w:pStyle w:val="xmsonormal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Оценка влияние методов учета на финансовые результаты деятельности компании</w:t>
      </w:r>
      <w:r w:rsidR="006A1464">
        <w:rPr>
          <w:color w:val="000000"/>
        </w:rPr>
        <w:t>.</w:t>
      </w:r>
    </w:p>
    <w:p w:rsidR="00D91E53" w:rsidRPr="00211CA7" w:rsidRDefault="00D91E53" w:rsidP="00C31FD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управление нематериальными активами организации.</w:t>
      </w:r>
    </w:p>
    <w:p w:rsidR="00D91E53" w:rsidRPr="00211CA7" w:rsidRDefault="00D91E53" w:rsidP="00C31FD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расчетов с поставщиками и подрядчиками.</w:t>
      </w:r>
    </w:p>
    <w:p w:rsidR="00D91E53" w:rsidRPr="00211CA7" w:rsidRDefault="00D91E53" w:rsidP="00C31FD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 оценка экономической целесообразности финансовой и операционной аренды (лизингодателя или лизингополучателя). </w:t>
      </w:r>
    </w:p>
    <w:p w:rsidR="00D91E53" w:rsidRDefault="00D91E53" w:rsidP="00C31FDC">
      <w:pPr>
        <w:pStyle w:val="xmsonormal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211CA7">
        <w:rPr>
          <w:color w:val="000000"/>
        </w:rPr>
        <w:t>Формирование информации о затратах организации и предложения по их оптимизации.</w:t>
      </w:r>
    </w:p>
    <w:p w:rsidR="00AD465E" w:rsidRPr="00211CA7" w:rsidRDefault="00AD465E" w:rsidP="00C31FD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CA7">
        <w:rPr>
          <w:rFonts w:ascii="Times New Roman" w:hAnsi="Times New Roman" w:cs="Times New Roman"/>
          <w:sz w:val="24"/>
          <w:szCs w:val="24"/>
        </w:rPr>
        <w:t>Анализ налоговой нагрузки компании и пути ее оптимизации</w:t>
      </w:r>
      <w:r w:rsidR="006A1464">
        <w:rPr>
          <w:rFonts w:ascii="Times New Roman" w:hAnsi="Times New Roman" w:cs="Times New Roman"/>
          <w:sz w:val="24"/>
          <w:szCs w:val="24"/>
        </w:rPr>
        <w:t>.</w:t>
      </w:r>
    </w:p>
    <w:p w:rsidR="00AD465E" w:rsidRPr="00211CA7" w:rsidRDefault="00AD465E" w:rsidP="00C31FD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1CA7">
        <w:rPr>
          <w:rFonts w:ascii="Times New Roman" w:hAnsi="Times New Roman" w:cs="Times New Roman"/>
          <w:sz w:val="24"/>
          <w:szCs w:val="24"/>
        </w:rPr>
        <w:t xml:space="preserve">Методы и критерии оценки эффективности налоговых расходов компаний </w:t>
      </w:r>
      <w:r w:rsidRPr="00211CA7">
        <w:rPr>
          <w:rFonts w:ascii="Times New Roman" w:hAnsi="Times New Roman" w:cs="Times New Roman"/>
          <w:i/>
          <w:iCs/>
          <w:sz w:val="24"/>
          <w:szCs w:val="24"/>
        </w:rPr>
        <w:t>(по отраслям)</w:t>
      </w:r>
      <w:r w:rsidR="006A146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D465E" w:rsidRPr="00211CA7" w:rsidRDefault="00AD465E" w:rsidP="00C31FD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1CA7">
        <w:rPr>
          <w:rFonts w:ascii="Times New Roman" w:hAnsi="Times New Roman" w:cs="Times New Roman"/>
          <w:sz w:val="24"/>
          <w:szCs w:val="24"/>
        </w:rPr>
        <w:t xml:space="preserve">Учет фактора налогообложения при оценке договора </w:t>
      </w:r>
      <w:r w:rsidRPr="00211CA7">
        <w:rPr>
          <w:rFonts w:ascii="Times New Roman" w:hAnsi="Times New Roman" w:cs="Times New Roman"/>
          <w:i/>
          <w:iCs/>
          <w:sz w:val="24"/>
          <w:szCs w:val="24"/>
        </w:rPr>
        <w:t>(по видам договоров)</w:t>
      </w:r>
      <w:r w:rsidR="006A146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D465E" w:rsidRPr="00211CA7" w:rsidRDefault="00AD465E" w:rsidP="00C31FD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CA7">
        <w:rPr>
          <w:rFonts w:ascii="Times New Roman" w:hAnsi="Times New Roman" w:cs="Times New Roman"/>
          <w:sz w:val="24"/>
          <w:szCs w:val="24"/>
        </w:rPr>
        <w:t>Оценка налоговых льгот как фактора инвестиционной привлекательности региона</w:t>
      </w:r>
      <w:r w:rsidR="006A1464">
        <w:rPr>
          <w:rFonts w:ascii="Times New Roman" w:hAnsi="Times New Roman" w:cs="Times New Roman"/>
          <w:sz w:val="24"/>
          <w:szCs w:val="24"/>
        </w:rPr>
        <w:t>.</w:t>
      </w:r>
    </w:p>
    <w:p w:rsidR="00D91E53" w:rsidRPr="00211CA7" w:rsidRDefault="00D91E53" w:rsidP="00C31FD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1CA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системы внутреннего контроля бизнес-процесса (</w:t>
      </w:r>
      <w:r w:rsidRPr="00211C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выбору: производства, продажи, закупок и т.д.</w:t>
      </w:r>
      <w:r w:rsidRPr="00211C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A14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0188" w:rsidRPr="00211CA7" w:rsidRDefault="00EF0188" w:rsidP="00C31FD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1CA7">
        <w:rPr>
          <w:rFonts w:ascii="Times New Roman" w:hAnsi="Times New Roman" w:cs="Times New Roman"/>
          <w:sz w:val="24"/>
          <w:szCs w:val="24"/>
        </w:rPr>
        <w:t xml:space="preserve">Формирование учетной и отчетной информации по бизнес-процессу </w:t>
      </w:r>
      <w:r w:rsidRPr="00211CA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11C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выбору: производства, продажи, закупок и т.д.</w:t>
      </w:r>
      <w:r w:rsidRPr="00211C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A14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E53" w:rsidRPr="00211CA7" w:rsidRDefault="00D91E53" w:rsidP="00C31FD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1C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оптимизация бизнес-процесса (</w:t>
      </w:r>
      <w:r w:rsidRPr="00211C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выбору: производства, продажи, закупок и т.д.</w:t>
      </w:r>
      <w:r w:rsidRPr="00211C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91E53" w:rsidRPr="00211CA7" w:rsidRDefault="00D91E53" w:rsidP="00C31FDC">
      <w:pPr>
        <w:pStyle w:val="xmsonormal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211CA7">
        <w:rPr>
          <w:color w:val="000000"/>
        </w:rPr>
        <w:t>Учет и анализ дебиторской задолженности</w:t>
      </w:r>
      <w:r w:rsidR="006A1464">
        <w:rPr>
          <w:color w:val="000000"/>
        </w:rPr>
        <w:t>.</w:t>
      </w:r>
    </w:p>
    <w:p w:rsidR="00C31FDC" w:rsidRPr="004B5E89" w:rsidRDefault="00C31FDC" w:rsidP="00C31FD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а</w:t>
      </w:r>
      <w:r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 пути снижения себестоимости продукции.</w:t>
      </w:r>
    </w:p>
    <w:p w:rsidR="00EF0188" w:rsidRPr="00211CA7" w:rsidRDefault="00EF0188" w:rsidP="00C31FDC">
      <w:pPr>
        <w:pStyle w:val="xmsonormal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211CA7">
        <w:rPr>
          <w:color w:val="000000"/>
        </w:rPr>
        <w:t>Методы и процесс построения бюджетов для производственной организации.</w:t>
      </w:r>
    </w:p>
    <w:p w:rsidR="00BA7B70" w:rsidRPr="00211CA7" w:rsidRDefault="00BA7B70" w:rsidP="00C31FD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1CA7">
        <w:rPr>
          <w:rFonts w:ascii="Times New Roman" w:hAnsi="Times New Roman" w:cs="Times New Roman"/>
          <w:sz w:val="24"/>
          <w:szCs w:val="24"/>
        </w:rPr>
        <w:t xml:space="preserve">Анализ процесса ценообразования в компаниях и пути его совершенствования </w:t>
      </w:r>
      <w:r w:rsidRPr="00211CA7">
        <w:rPr>
          <w:rFonts w:ascii="Times New Roman" w:hAnsi="Times New Roman" w:cs="Times New Roman"/>
          <w:i/>
          <w:iCs/>
          <w:sz w:val="24"/>
          <w:szCs w:val="24"/>
        </w:rPr>
        <w:t>(по отраслям)</w:t>
      </w:r>
    </w:p>
    <w:p w:rsidR="00BA7B70" w:rsidRPr="00211CA7" w:rsidRDefault="00BA7B70" w:rsidP="00C31FD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CA7">
        <w:rPr>
          <w:rFonts w:ascii="Times New Roman" w:hAnsi="Times New Roman" w:cs="Times New Roman"/>
          <w:sz w:val="24"/>
          <w:szCs w:val="24"/>
        </w:rPr>
        <w:t>Формирование и анализ информации о финансовых результатах компании.</w:t>
      </w:r>
    </w:p>
    <w:p w:rsidR="00BA7B70" w:rsidRPr="00211CA7" w:rsidRDefault="00BA7B70" w:rsidP="00C31FDC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CA7">
        <w:rPr>
          <w:rFonts w:ascii="Times New Roman" w:hAnsi="Times New Roman" w:cs="Times New Roman"/>
          <w:sz w:val="24"/>
          <w:szCs w:val="24"/>
        </w:rPr>
        <w:t>Моделирование финансовых результатов деятельности компании с учетом факторов внешней и внутренней среды бизнеса.</w:t>
      </w:r>
    </w:p>
    <w:p w:rsidR="00BA7B70" w:rsidRPr="00211CA7" w:rsidRDefault="00BA7B70" w:rsidP="00C31FDC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CA7">
        <w:rPr>
          <w:rFonts w:ascii="Times New Roman" w:hAnsi="Times New Roman" w:cs="Times New Roman"/>
          <w:color w:val="000000"/>
          <w:sz w:val="24"/>
          <w:szCs w:val="24"/>
        </w:rPr>
        <w:t xml:space="preserve">Оценка и эффективность расходов компании в компоненты </w:t>
      </w:r>
      <w:r w:rsidRPr="00211CA7">
        <w:rPr>
          <w:rFonts w:ascii="Times New Roman" w:hAnsi="Times New Roman" w:cs="Times New Roman"/>
          <w:color w:val="000000"/>
          <w:sz w:val="24"/>
          <w:szCs w:val="24"/>
          <w:lang w:val="en-US"/>
        </w:rPr>
        <w:t>ESG</w:t>
      </w:r>
      <w:r w:rsidR="006A14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1E53" w:rsidRPr="00211CA7" w:rsidRDefault="00BA7B70" w:rsidP="00C31FD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1CA7">
        <w:rPr>
          <w:rFonts w:ascii="Times New Roman" w:hAnsi="Times New Roman" w:cs="Times New Roman"/>
          <w:color w:val="000000"/>
          <w:sz w:val="24"/>
          <w:szCs w:val="24"/>
        </w:rPr>
        <w:t>Анализ себестоимости продукции (работ, услуг) и предложения по ее оптимизации</w:t>
      </w:r>
      <w:r w:rsidR="006A14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1E53" w:rsidRPr="006A1464" w:rsidRDefault="00D91E53" w:rsidP="00C31FD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/>
        </w:rPr>
        <w:t>Анализ эффективности использования ресурсов компании (по видам ресурсов: материальные, трудовые, финансовые, производственные, др.) и выявление резервов.</w:t>
      </w:r>
    </w:p>
    <w:p w:rsidR="006A1464" w:rsidRPr="00E1337F" w:rsidRDefault="006A1464" w:rsidP="006A146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факторов повышения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</w:t>
      </w: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предприятия.</w:t>
      </w:r>
    </w:p>
    <w:p w:rsidR="002135C8" w:rsidRPr="00211CA7" w:rsidRDefault="002135C8" w:rsidP="00C31FD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моделей оценки банкротства.</w:t>
      </w:r>
    </w:p>
    <w:p w:rsidR="00AF2436" w:rsidRDefault="00AF2436" w:rsidP="00C31FD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CA7">
        <w:rPr>
          <w:rFonts w:ascii="Times New Roman" w:hAnsi="Times New Roman" w:cs="Times New Roman"/>
          <w:sz w:val="24"/>
          <w:szCs w:val="24"/>
        </w:rPr>
        <w:t>Оценка несостоятельности компании с целью выявления резервов по улучшению финансового состояния</w:t>
      </w:r>
      <w:r w:rsidR="006A1464">
        <w:rPr>
          <w:rFonts w:ascii="Times New Roman" w:hAnsi="Times New Roman" w:cs="Times New Roman"/>
          <w:sz w:val="24"/>
          <w:szCs w:val="24"/>
        </w:rPr>
        <w:t>.</w:t>
      </w:r>
    </w:p>
    <w:p w:rsidR="00C31FDC" w:rsidRPr="006A1464" w:rsidRDefault="00C31FDC" w:rsidP="00C31FD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Банкротство как способ реструктуризации компании.</w:t>
      </w:r>
    </w:p>
    <w:p w:rsidR="006A1464" w:rsidRPr="00E1337F" w:rsidRDefault="006A1464" w:rsidP="006A14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диагностика в обосновании путей повышения эффективности деятельности предприятия.</w:t>
      </w:r>
    </w:p>
    <w:p w:rsidR="00D91E53" w:rsidRPr="00211CA7" w:rsidRDefault="00D91E53" w:rsidP="00C31FDC">
      <w:pPr>
        <w:pStyle w:val="xmsonormal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211CA7">
        <w:rPr>
          <w:color w:val="000000"/>
        </w:rPr>
        <w:t>Построение бизнес-плана для новой деятельности</w:t>
      </w:r>
      <w:r w:rsidR="00C31FDC">
        <w:rPr>
          <w:color w:val="000000"/>
        </w:rPr>
        <w:t>/направления</w:t>
      </w:r>
      <w:r w:rsidRPr="00211CA7">
        <w:rPr>
          <w:color w:val="000000"/>
        </w:rPr>
        <w:t xml:space="preserve"> коммерческой организации.</w:t>
      </w:r>
    </w:p>
    <w:p w:rsidR="002135C8" w:rsidRPr="00211CA7" w:rsidRDefault="002135C8" w:rsidP="00C31FDC">
      <w:pPr>
        <w:pStyle w:val="xmsonormal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211CA7">
        <w:rPr>
          <w:color w:val="000000"/>
        </w:rPr>
        <w:t>Разработка и оценка эффективности инвестиционного проекта по (созданию/ модернизации/ строительству и т.д.)</w:t>
      </w:r>
      <w:r w:rsidR="006A1464">
        <w:rPr>
          <w:color w:val="000000"/>
        </w:rPr>
        <w:t>.</w:t>
      </w:r>
    </w:p>
    <w:p w:rsidR="002135C8" w:rsidRPr="00211CA7" w:rsidRDefault="00C31FDC" w:rsidP="00C31FD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а</w:t>
      </w:r>
      <w:r w:rsidR="002135C8"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рисков инвестиционного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по…</w:t>
      </w:r>
      <w:r w:rsidR="002135C8"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FDC" w:rsidRPr="00C31FDC" w:rsidRDefault="00C31FDC" w:rsidP="00C31FD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анализ решений по повышению эффективности управления активами* компании *-тема допускает конкретизацию в связи с уточнением состава анализируемых активов с учетом имеющейся информации и интересов студента. </w:t>
      </w:r>
      <w:proofErr w:type="gramStart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Финансовый анализ решений по повышению эффективности управления инвестициями компании; Финансовый анализ решений по повышению эффективности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оборотными активами компании</w:t>
      </w: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Финансовый анализ эффективности решений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доходами и </w:t>
      </w: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 компании. и др.</w:t>
      </w:r>
    </w:p>
    <w:p w:rsidR="00C31FDC" w:rsidRPr="006A1464" w:rsidRDefault="00C31FDC" w:rsidP="00C31FD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источников финансирования и оптимизация структуры капитала компании.</w:t>
      </w:r>
    </w:p>
    <w:p w:rsidR="006A1464" w:rsidRPr="00CC0E17" w:rsidRDefault="006A1464" w:rsidP="006A14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добавленной стоимости и их использование в управлении финансами фирмы.</w:t>
      </w:r>
    </w:p>
    <w:p w:rsidR="00CC0E17" w:rsidRPr="00E1337F" w:rsidRDefault="00CC0E17" w:rsidP="00CC0E1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Стоимостные показатели оценки эффективности фирмы</w:t>
      </w:r>
      <w:r w:rsidR="001A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953"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использование в управлении финансами фирмы</w:t>
      </w: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FDC" w:rsidRPr="00211CA7" w:rsidRDefault="00C31FDC" w:rsidP="00C31FD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операционных </w:t>
      </w:r>
      <w:r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</w:t>
      </w:r>
      <w:r w:rsidR="006A1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FDC" w:rsidRPr="00211CA7" w:rsidRDefault="00C24505" w:rsidP="00C31FD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C31FDC"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ивидендн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31FDC"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фактор стоимости</w:t>
      </w:r>
      <w:bookmarkStart w:id="0" w:name="_GoBack"/>
      <w:bookmarkEnd w:id="0"/>
      <w:r w:rsidR="00C31FDC"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компаний.</w:t>
      </w:r>
    </w:p>
    <w:p w:rsidR="00C31FDC" w:rsidRPr="00CC0E17" w:rsidRDefault="00C31FDC" w:rsidP="00C31FD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Корпоративное управление, инвестиционные риски и стоимость компании: исследования и практический опыт.</w:t>
      </w:r>
    </w:p>
    <w:p w:rsidR="00C31FDC" w:rsidRPr="00E1337F" w:rsidRDefault="00C31FDC" w:rsidP="00C31FD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оценка инвестиционного портфеля.</w:t>
      </w:r>
    </w:p>
    <w:p w:rsidR="00C31FDC" w:rsidRPr="00211CA7" w:rsidRDefault="00C31FDC" w:rsidP="00C31FDC">
      <w:pPr>
        <w:pStyle w:val="a3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и доходность долевых ценных бумаг: анализ и детерминанты.</w:t>
      </w:r>
    </w:p>
    <w:p w:rsidR="00C31FDC" w:rsidRPr="00211CA7" w:rsidRDefault="00C31FDC" w:rsidP="00C31FDC">
      <w:pPr>
        <w:pStyle w:val="a3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и доходность долговых ценных бумаг: анализ и детерминанты.</w:t>
      </w:r>
      <w:r w:rsidR="001A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464" w:rsidRPr="006A1464" w:rsidRDefault="006A1464" w:rsidP="006A1464">
      <w:pPr>
        <w:pStyle w:val="a3"/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A1464">
        <w:rPr>
          <w:rFonts w:ascii="Times New Roman" w:hAnsi="Times New Roman"/>
          <w:sz w:val="24"/>
          <w:szCs w:val="24"/>
        </w:rPr>
        <w:t>Анализ инвестиционных рисков на рынке банковских акций</w:t>
      </w:r>
    </w:p>
    <w:p w:rsidR="006A1464" w:rsidRPr="006A1464" w:rsidRDefault="006A1464" w:rsidP="006A1464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color w:val="212121"/>
          <w:kern w:val="1"/>
          <w:sz w:val="24"/>
          <w:szCs w:val="24"/>
        </w:rPr>
      </w:pPr>
      <w:r w:rsidRPr="006A1464">
        <w:rPr>
          <w:rFonts w:ascii="Times New Roman" w:eastAsia="Times New Roman" w:hAnsi="Times New Roman"/>
          <w:color w:val="000000"/>
          <w:kern w:val="1"/>
          <w:sz w:val="24"/>
          <w:szCs w:val="24"/>
        </w:rPr>
        <w:t>Анализ факторов, влияющих на котировки ценных бумаг коммерческих банков</w:t>
      </w:r>
      <w:r w:rsidRPr="006A1464">
        <w:rPr>
          <w:rFonts w:ascii="Times New Roman" w:eastAsia="Times New Roman" w:hAnsi="Times New Roman"/>
          <w:color w:val="212121"/>
          <w:kern w:val="1"/>
          <w:sz w:val="24"/>
          <w:szCs w:val="24"/>
        </w:rPr>
        <w:t>  </w:t>
      </w:r>
    </w:p>
    <w:p w:rsidR="006A1464" w:rsidRPr="006A1464" w:rsidRDefault="006A1464" w:rsidP="006A1464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 w:rsidRPr="006A1464">
        <w:rPr>
          <w:rFonts w:ascii="Times New Roman" w:eastAsia="Times New Roman" w:hAnsi="Times New Roman"/>
          <w:color w:val="000000"/>
          <w:kern w:val="1"/>
          <w:sz w:val="24"/>
          <w:szCs w:val="24"/>
        </w:rPr>
        <w:t>Анализ деятельности банков на рынке ценных бумаг</w:t>
      </w:r>
      <w:r w:rsidRPr="006A1464">
        <w:rPr>
          <w:rFonts w:ascii="Times New Roman" w:eastAsia="Times New Roman" w:hAnsi="Times New Roman"/>
          <w:color w:val="212121"/>
          <w:kern w:val="1"/>
          <w:sz w:val="24"/>
          <w:szCs w:val="24"/>
        </w:rPr>
        <w:t>  </w:t>
      </w:r>
    </w:p>
    <w:p w:rsidR="006A1464" w:rsidRPr="006A1464" w:rsidRDefault="006A1464" w:rsidP="006A1464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 w:rsidRPr="006A1464">
        <w:rPr>
          <w:rFonts w:ascii="Times New Roman" w:eastAsia="Times New Roman" w:hAnsi="Times New Roman"/>
          <w:kern w:val="1"/>
          <w:sz w:val="24"/>
          <w:szCs w:val="24"/>
        </w:rPr>
        <w:t>Формирование инвестиционного портфеля коммерческого банка на российском рынке акций</w:t>
      </w:r>
    </w:p>
    <w:p w:rsidR="006A1464" w:rsidRPr="00211CA7" w:rsidRDefault="006A1464" w:rsidP="006A1464">
      <w:pPr>
        <w:pStyle w:val="a3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методик оценки кредитоспособности заемщиков банка: системный подход.</w:t>
      </w:r>
    </w:p>
    <w:p w:rsidR="006A1464" w:rsidRPr="006A1464" w:rsidRDefault="006A1464" w:rsidP="006A1464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 w:rsidRPr="006A1464">
        <w:rPr>
          <w:rFonts w:ascii="Times New Roman" w:eastAsia="Times New Roman" w:hAnsi="Times New Roman"/>
          <w:color w:val="000000"/>
          <w:kern w:val="1"/>
          <w:sz w:val="24"/>
          <w:szCs w:val="24"/>
        </w:rPr>
        <w:t>Анализ и оценка факторов конкурентоспособности коммерческих банков</w:t>
      </w:r>
    </w:p>
    <w:p w:rsidR="006A1464" w:rsidRPr="006A1464" w:rsidRDefault="006A1464" w:rsidP="006A1464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 w:rsidRPr="006A1464">
        <w:rPr>
          <w:rFonts w:ascii="Times New Roman" w:eastAsia="Times New Roman" w:hAnsi="Times New Roman"/>
          <w:kern w:val="1"/>
          <w:sz w:val="24"/>
          <w:szCs w:val="24"/>
        </w:rPr>
        <w:t>Оценка влияния несбалансированной ликвидности на финансовые результаты деятельности банка</w:t>
      </w:r>
    </w:p>
    <w:p w:rsidR="006A1464" w:rsidRPr="006A1464" w:rsidRDefault="006A1464" w:rsidP="006A1464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 w:rsidRPr="006A1464">
        <w:rPr>
          <w:rFonts w:ascii="Times New Roman" w:eastAsia="Times New Roman" w:hAnsi="Times New Roman"/>
          <w:bCs/>
          <w:kern w:val="1"/>
          <w:sz w:val="24"/>
          <w:szCs w:val="24"/>
        </w:rPr>
        <w:t>Сравнительный анализ методик формирования внешних рейтингов компаний для целей банковского кредитования</w:t>
      </w:r>
    </w:p>
    <w:p w:rsidR="006A1464" w:rsidRPr="006A1464" w:rsidRDefault="006A1464" w:rsidP="006A1464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 w:rsidRPr="006A1464">
        <w:rPr>
          <w:rFonts w:ascii="Times New Roman" w:eastAsia="Times New Roman" w:hAnsi="Times New Roman"/>
          <w:color w:val="000000"/>
          <w:kern w:val="1"/>
          <w:sz w:val="24"/>
          <w:szCs w:val="24"/>
        </w:rPr>
        <w:t>Экосистемы как способ повышения доходности банковского бизнеса</w:t>
      </w:r>
    </w:p>
    <w:p w:rsidR="006A1464" w:rsidRPr="006A1464" w:rsidRDefault="006A1464" w:rsidP="006A1464">
      <w:pPr>
        <w:pStyle w:val="a3"/>
        <w:numPr>
          <w:ilvl w:val="0"/>
          <w:numId w:val="11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6A1464">
        <w:rPr>
          <w:rFonts w:ascii="Times New Roman" w:eastAsia="Times New Roman" w:hAnsi="Times New Roman"/>
          <w:kern w:val="1"/>
          <w:sz w:val="24"/>
          <w:szCs w:val="24"/>
        </w:rPr>
        <w:t>Система оценки кредитного риска банка при кредитовании малого и среднего бизнеса</w:t>
      </w:r>
    </w:p>
    <w:sectPr w:rsidR="006A1464" w:rsidRPr="006A1464" w:rsidSect="00AD46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48B"/>
    <w:multiLevelType w:val="hybridMultilevel"/>
    <w:tmpl w:val="F1329364"/>
    <w:lvl w:ilvl="0" w:tplc="89D66A56">
      <w:start w:val="1"/>
      <w:numFmt w:val="decimal"/>
      <w:lvlText w:val="%1."/>
      <w:lvlJc w:val="left"/>
      <w:pPr>
        <w:ind w:left="1068" w:hanging="70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2CCD"/>
    <w:multiLevelType w:val="hybridMultilevel"/>
    <w:tmpl w:val="F230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3602"/>
    <w:multiLevelType w:val="hybridMultilevel"/>
    <w:tmpl w:val="3C480C02"/>
    <w:lvl w:ilvl="0" w:tplc="3C247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893B7F"/>
    <w:multiLevelType w:val="hybridMultilevel"/>
    <w:tmpl w:val="853A60E6"/>
    <w:lvl w:ilvl="0" w:tplc="6DB4F9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6240"/>
    <w:multiLevelType w:val="hybridMultilevel"/>
    <w:tmpl w:val="DD82665C"/>
    <w:lvl w:ilvl="0" w:tplc="6DB4F9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6A04"/>
    <w:multiLevelType w:val="multilevel"/>
    <w:tmpl w:val="0E66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BA4855"/>
    <w:multiLevelType w:val="multilevel"/>
    <w:tmpl w:val="0E66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54852"/>
    <w:multiLevelType w:val="hybridMultilevel"/>
    <w:tmpl w:val="DD82665C"/>
    <w:lvl w:ilvl="0" w:tplc="6DB4F9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D70C6"/>
    <w:multiLevelType w:val="multilevel"/>
    <w:tmpl w:val="74E8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D65CA6"/>
    <w:multiLevelType w:val="multilevel"/>
    <w:tmpl w:val="9BD2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9D0A23"/>
    <w:multiLevelType w:val="multilevel"/>
    <w:tmpl w:val="74E8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09"/>
    <w:rsid w:val="00022409"/>
    <w:rsid w:val="001A6953"/>
    <w:rsid w:val="00211CA7"/>
    <w:rsid w:val="002135C8"/>
    <w:rsid w:val="00364479"/>
    <w:rsid w:val="00407A80"/>
    <w:rsid w:val="004B5E89"/>
    <w:rsid w:val="00657BFF"/>
    <w:rsid w:val="006767F4"/>
    <w:rsid w:val="006A1464"/>
    <w:rsid w:val="007B65AB"/>
    <w:rsid w:val="008C2D05"/>
    <w:rsid w:val="009417F0"/>
    <w:rsid w:val="00AD465E"/>
    <w:rsid w:val="00AF2436"/>
    <w:rsid w:val="00BA7B70"/>
    <w:rsid w:val="00BD7A1F"/>
    <w:rsid w:val="00C24505"/>
    <w:rsid w:val="00C31FDC"/>
    <w:rsid w:val="00C630BA"/>
    <w:rsid w:val="00CC0E17"/>
    <w:rsid w:val="00D55EA8"/>
    <w:rsid w:val="00D91E53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0C57"/>
  <w15:chartTrackingRefBased/>
  <w15:docId w15:val="{E0D3A832-F0F4-4851-A8C8-16F05AA2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xmsonormal">
    <w:name w:val="x_msonormal"/>
    <w:basedOn w:val="a"/>
    <w:rsid w:val="00AD4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Елена</dc:creator>
  <cp:keywords/>
  <dc:description/>
  <cp:lastModifiedBy>Рябова Елена</cp:lastModifiedBy>
  <cp:revision>20</cp:revision>
  <dcterms:created xsi:type="dcterms:W3CDTF">2024-02-01T09:22:00Z</dcterms:created>
  <dcterms:modified xsi:type="dcterms:W3CDTF">2024-02-29T15:18:00Z</dcterms:modified>
</cp:coreProperties>
</file>